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7F7E1" w14:textId="1A5208D8" w:rsidR="00407C41" w:rsidRDefault="00EC6FA0" w:rsidP="00407C41">
      <w:pPr>
        <w:pStyle w:val="Title"/>
      </w:pPr>
      <w:r>
        <w:t xml:space="preserve">Detailed Design </w:t>
      </w:r>
      <w:r w:rsidR="00407C41">
        <w:t>Change Pack</w:t>
      </w:r>
    </w:p>
    <w:p w14:paraId="60B7F7E2" w14:textId="07964DFC" w:rsidR="00407C41" w:rsidRPr="00E03C9E" w:rsidRDefault="00407C41" w:rsidP="00407C41">
      <w:pPr>
        <w:pStyle w:val="Heading1"/>
        <w:rPr>
          <w:rFonts w:asciiTheme="majorHAnsi" w:hAnsiTheme="majorHAnsi" w:cstheme="majorHAnsi"/>
        </w:rPr>
      </w:pPr>
      <w:r w:rsidRPr="00E03C9E">
        <w:rPr>
          <w:rFonts w:asciiTheme="majorHAnsi" w:hAnsiTheme="majorHAnsi" w:cstheme="majorHAnsi"/>
        </w:rPr>
        <w:t>Communication Detail</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E03C9E" w14:paraId="60B7F7E5" w14:textId="77777777" w:rsidTr="628B1EB2">
        <w:trPr>
          <w:trHeight w:val="403"/>
        </w:trPr>
        <w:tc>
          <w:tcPr>
            <w:tcW w:w="1223" w:type="pct"/>
            <w:shd w:val="clear" w:color="auto" w:fill="B2ECFB" w:themeFill="accent5" w:themeFillTint="66"/>
            <w:vAlign w:val="center"/>
          </w:tcPr>
          <w:p w14:paraId="60B7F7E3" w14:textId="77777777" w:rsidR="00407C41" w:rsidRPr="00E03C9E" w:rsidRDefault="00407C41" w:rsidP="00876BE6">
            <w:pPr>
              <w:jc w:val="right"/>
              <w:rPr>
                <w:rFonts w:asciiTheme="majorHAnsi" w:hAnsiTheme="majorHAnsi" w:cstheme="majorHAnsi"/>
                <w:szCs w:val="20"/>
              </w:rPr>
            </w:pPr>
            <w:r w:rsidRPr="00E03C9E">
              <w:rPr>
                <w:rFonts w:asciiTheme="majorHAnsi" w:hAnsiTheme="majorHAnsi" w:cstheme="majorHAnsi"/>
                <w:szCs w:val="20"/>
              </w:rPr>
              <w:t>Comm Reference:</w:t>
            </w:r>
          </w:p>
        </w:tc>
        <w:tc>
          <w:tcPr>
            <w:tcW w:w="3777" w:type="pct"/>
            <w:vAlign w:val="center"/>
          </w:tcPr>
          <w:p w14:paraId="60B7F7E4" w14:textId="10849ABE" w:rsidR="00407C41" w:rsidRPr="00E03C9E" w:rsidRDefault="000B51E2" w:rsidP="628B1EB2">
            <w:pPr>
              <w:rPr>
                <w:rFonts w:asciiTheme="majorHAnsi" w:hAnsiTheme="majorHAnsi" w:cstheme="majorHAnsi"/>
              </w:rPr>
            </w:pPr>
            <w:r>
              <w:rPr>
                <w:rFonts w:ascii="Tahoma" w:eastAsia="Tahoma" w:hAnsi="Tahoma" w:cs="Tahoma"/>
                <w:color w:val="000000" w:themeColor="text1"/>
                <w:sz w:val="24"/>
                <w:szCs w:val="24"/>
              </w:rPr>
              <w:t>3139.5 - VO - PO</w:t>
            </w:r>
          </w:p>
        </w:tc>
      </w:tr>
      <w:tr w:rsidR="00407C41" w:rsidRPr="00E03C9E" w14:paraId="60B7F7E8" w14:textId="77777777" w:rsidTr="628B1EB2">
        <w:trPr>
          <w:trHeight w:val="403"/>
        </w:trPr>
        <w:tc>
          <w:tcPr>
            <w:tcW w:w="1223" w:type="pct"/>
            <w:shd w:val="clear" w:color="auto" w:fill="B2ECFB" w:themeFill="accent5" w:themeFillTint="66"/>
            <w:vAlign w:val="center"/>
          </w:tcPr>
          <w:p w14:paraId="60B7F7E6" w14:textId="56316702" w:rsidR="00407C41" w:rsidRPr="00E03C9E" w:rsidRDefault="00407C41" w:rsidP="00876BE6">
            <w:pPr>
              <w:jc w:val="right"/>
              <w:rPr>
                <w:rFonts w:asciiTheme="majorHAnsi" w:hAnsiTheme="majorHAnsi" w:cstheme="majorHAnsi"/>
                <w:szCs w:val="20"/>
              </w:rPr>
            </w:pPr>
            <w:r w:rsidRPr="00E03C9E">
              <w:rPr>
                <w:rFonts w:asciiTheme="majorHAnsi" w:hAnsiTheme="majorHAnsi" w:cstheme="majorHAnsi"/>
                <w:szCs w:val="20"/>
              </w:rPr>
              <w:t>Comm Title:</w:t>
            </w:r>
          </w:p>
        </w:tc>
        <w:tc>
          <w:tcPr>
            <w:tcW w:w="3777" w:type="pct"/>
            <w:vAlign w:val="center"/>
          </w:tcPr>
          <w:p w14:paraId="60B7F7E7" w14:textId="7A009228" w:rsidR="00407C41" w:rsidRPr="00E03C9E" w:rsidRDefault="00160BEF" w:rsidP="00876BE6">
            <w:pPr>
              <w:rPr>
                <w:rFonts w:asciiTheme="majorHAnsi" w:hAnsiTheme="majorHAnsi" w:cstheme="majorHAnsi"/>
                <w:szCs w:val="20"/>
              </w:rPr>
            </w:pPr>
            <w:r w:rsidRPr="00E03C9E">
              <w:rPr>
                <w:rFonts w:asciiTheme="majorHAnsi" w:hAnsiTheme="majorHAnsi" w:cstheme="majorHAnsi"/>
                <w:szCs w:val="20"/>
              </w:rPr>
              <w:t>XRN55</w:t>
            </w:r>
            <w:r w:rsidR="001778EB" w:rsidRPr="00E03C9E">
              <w:rPr>
                <w:rFonts w:asciiTheme="majorHAnsi" w:hAnsiTheme="majorHAnsi" w:cstheme="majorHAnsi"/>
                <w:szCs w:val="20"/>
              </w:rPr>
              <w:t>35A</w:t>
            </w:r>
            <w:r w:rsidRPr="00E03C9E">
              <w:rPr>
                <w:rFonts w:asciiTheme="majorHAnsi" w:hAnsiTheme="majorHAnsi" w:cstheme="majorHAnsi"/>
                <w:szCs w:val="20"/>
              </w:rPr>
              <w:t xml:space="preserve"> –</w:t>
            </w:r>
            <w:r w:rsidR="000B51E2">
              <w:rPr>
                <w:rFonts w:asciiTheme="majorHAnsi" w:hAnsiTheme="majorHAnsi" w:cstheme="majorHAnsi"/>
                <w:szCs w:val="20"/>
              </w:rPr>
              <w:t xml:space="preserve"> </w:t>
            </w:r>
            <w:r w:rsidR="004E6F46" w:rsidRPr="00E03C9E">
              <w:rPr>
                <w:rFonts w:asciiTheme="majorHAnsi" w:hAnsiTheme="majorHAnsi" w:cstheme="majorHAnsi"/>
                <w:b/>
                <w:bCs/>
                <w:sz w:val="24"/>
                <w:szCs w:val="24"/>
              </w:rPr>
              <w:t>P</w:t>
            </w:r>
            <w:r w:rsidR="004E6F46" w:rsidRPr="00E03C9E">
              <w:rPr>
                <w:rFonts w:asciiTheme="majorHAnsi" w:hAnsiTheme="majorHAnsi" w:cstheme="majorHAnsi"/>
                <w:b/>
                <w:bCs/>
                <w:color w:val="212529"/>
                <w:sz w:val="24"/>
                <w:szCs w:val="24"/>
              </w:rPr>
              <w:t>rocessing of CSS Switch Requests Received in ‘Time Period 5’</w:t>
            </w:r>
          </w:p>
        </w:tc>
      </w:tr>
      <w:tr w:rsidR="00407C41" w:rsidRPr="00E03C9E" w14:paraId="60B7F7EB" w14:textId="77777777" w:rsidTr="628B1EB2">
        <w:trPr>
          <w:trHeight w:val="403"/>
        </w:trPr>
        <w:tc>
          <w:tcPr>
            <w:tcW w:w="1223" w:type="pct"/>
            <w:shd w:val="clear" w:color="auto" w:fill="B2ECFB" w:themeFill="accent5" w:themeFillTint="66"/>
            <w:vAlign w:val="center"/>
          </w:tcPr>
          <w:p w14:paraId="60B7F7E9" w14:textId="77777777" w:rsidR="00407C41" w:rsidRPr="00E03C9E" w:rsidRDefault="00407C41" w:rsidP="00876BE6">
            <w:pPr>
              <w:jc w:val="right"/>
              <w:rPr>
                <w:rFonts w:asciiTheme="majorHAnsi" w:hAnsiTheme="majorHAnsi" w:cstheme="majorHAnsi"/>
                <w:szCs w:val="20"/>
              </w:rPr>
            </w:pPr>
            <w:r w:rsidRPr="00E03C9E">
              <w:rPr>
                <w:rFonts w:asciiTheme="majorHAnsi" w:hAnsiTheme="majorHAnsi" w:cstheme="majorHAnsi"/>
                <w:szCs w:val="20"/>
              </w:rPr>
              <w:t>Comm Date:</w:t>
            </w:r>
          </w:p>
        </w:tc>
        <w:sdt>
          <w:sdtPr>
            <w:rPr>
              <w:rFonts w:asciiTheme="majorHAnsi" w:hAnsiTheme="majorHAnsi" w:cstheme="majorHAnsi"/>
            </w:rPr>
            <w:id w:val="738138613"/>
            <w:date w:fullDate="2023-02-13T00:00:00Z">
              <w:dateFormat w:val="dd/MM/yyyy"/>
              <w:lid w:val="en-GB"/>
              <w:storeMappedDataAs w:val="dateTime"/>
              <w:calendar w:val="gregorian"/>
            </w:date>
          </w:sdtPr>
          <w:sdtEndPr/>
          <w:sdtContent>
            <w:tc>
              <w:tcPr>
                <w:tcW w:w="3777" w:type="pct"/>
                <w:vAlign w:val="center"/>
              </w:tcPr>
              <w:p w14:paraId="60B7F7EA" w14:textId="14CB17C0" w:rsidR="00407C41" w:rsidRPr="00E03C9E" w:rsidRDefault="004E6F46" w:rsidP="00876BE6">
                <w:pPr>
                  <w:rPr>
                    <w:rFonts w:asciiTheme="majorHAnsi" w:hAnsiTheme="majorHAnsi" w:cstheme="majorHAnsi"/>
                    <w:szCs w:val="20"/>
                  </w:rPr>
                </w:pPr>
                <w:r w:rsidRPr="00E03C9E">
                  <w:rPr>
                    <w:rFonts w:asciiTheme="majorHAnsi" w:hAnsiTheme="majorHAnsi" w:cstheme="majorHAnsi"/>
                  </w:rPr>
                  <w:t>13/02/2023</w:t>
                </w:r>
              </w:p>
            </w:tc>
          </w:sdtContent>
        </w:sdt>
      </w:tr>
    </w:tbl>
    <w:p w14:paraId="5CB3C136" w14:textId="77777777" w:rsidR="00EC6FA0" w:rsidRPr="00E03C9E" w:rsidRDefault="00EC6FA0" w:rsidP="00407C41">
      <w:pPr>
        <w:spacing w:after="0"/>
        <w:rPr>
          <w:rFonts w:asciiTheme="majorHAnsi" w:eastAsiaTheme="majorEastAsia" w:hAnsiTheme="majorHAnsi" w:cstheme="majorHAnsi"/>
          <w:b/>
          <w:bCs/>
          <w:color w:val="3E5AA8"/>
          <w:sz w:val="28"/>
          <w:szCs w:val="28"/>
        </w:rPr>
      </w:pPr>
    </w:p>
    <w:p w14:paraId="60B7F7ED" w14:textId="402814D3" w:rsidR="00407C41" w:rsidRPr="00E03C9E" w:rsidRDefault="00407C41" w:rsidP="00407C41">
      <w:pPr>
        <w:spacing w:after="0"/>
        <w:rPr>
          <w:rFonts w:asciiTheme="majorHAnsi" w:eastAsiaTheme="majorEastAsia" w:hAnsiTheme="majorHAnsi" w:cstheme="majorHAnsi"/>
          <w:b/>
          <w:bCs/>
          <w:color w:val="3E5AA8"/>
          <w:sz w:val="28"/>
          <w:szCs w:val="28"/>
        </w:rPr>
      </w:pPr>
      <w:r w:rsidRPr="00E03C9E">
        <w:rPr>
          <w:rFonts w:asciiTheme="majorHAnsi" w:eastAsiaTheme="majorEastAsia" w:hAnsiTheme="majorHAnsi" w:cstheme="majorHAnsi"/>
          <w:b/>
          <w:bCs/>
          <w:color w:val="3E5AA8"/>
          <w:sz w:val="28"/>
          <w:szCs w:val="28"/>
        </w:rPr>
        <w:t>Change Representation</w:t>
      </w:r>
    </w:p>
    <w:tbl>
      <w:tblPr>
        <w:tblStyle w:val="TableGrid"/>
        <w:tblW w:w="9023" w:type="dxa"/>
        <w:tblInd w:w="-34" w:type="dxa"/>
        <w:tblLayout w:type="fixed"/>
        <w:tblLook w:val="04A0" w:firstRow="1" w:lastRow="0" w:firstColumn="1" w:lastColumn="0" w:noHBand="0" w:noVBand="1"/>
      </w:tblPr>
      <w:tblGrid>
        <w:gridCol w:w="2213"/>
        <w:gridCol w:w="6810"/>
      </w:tblGrid>
      <w:tr w:rsidR="00407C41" w:rsidRPr="00E03C9E" w14:paraId="60B7F7F0" w14:textId="77777777" w:rsidTr="628B1EB2">
        <w:trPr>
          <w:trHeight w:val="403"/>
        </w:trPr>
        <w:tc>
          <w:tcPr>
            <w:tcW w:w="2213" w:type="dxa"/>
            <w:shd w:val="clear" w:color="auto" w:fill="B2ECFB" w:themeFill="accent5" w:themeFillTint="66"/>
            <w:vAlign w:val="center"/>
          </w:tcPr>
          <w:p w14:paraId="60B7F7EE" w14:textId="77777777" w:rsidR="00407C41" w:rsidRPr="00E03C9E" w:rsidRDefault="00407C41" w:rsidP="00876BE6">
            <w:pPr>
              <w:jc w:val="right"/>
              <w:rPr>
                <w:rFonts w:asciiTheme="majorHAnsi" w:hAnsiTheme="majorHAnsi" w:cstheme="majorHAnsi"/>
                <w:szCs w:val="20"/>
              </w:rPr>
            </w:pPr>
            <w:r w:rsidRPr="00E03C9E">
              <w:rPr>
                <w:rFonts w:asciiTheme="majorHAnsi" w:hAnsiTheme="majorHAnsi" w:cstheme="majorHAnsi"/>
                <w:szCs w:val="20"/>
              </w:rPr>
              <w:t>Action Required:</w:t>
            </w:r>
          </w:p>
        </w:tc>
        <w:tc>
          <w:tcPr>
            <w:tcW w:w="6810" w:type="dxa"/>
            <w:vAlign w:val="center"/>
          </w:tcPr>
          <w:p w14:paraId="60B7F7EF" w14:textId="10C5B072" w:rsidR="00407C41" w:rsidRPr="00E03C9E" w:rsidRDefault="00CE147F" w:rsidP="00876BE6">
            <w:pPr>
              <w:rPr>
                <w:rFonts w:asciiTheme="majorHAnsi" w:hAnsiTheme="majorHAnsi" w:cstheme="majorHAnsi"/>
                <w:szCs w:val="20"/>
              </w:rPr>
            </w:pPr>
            <w:r w:rsidRPr="00E03C9E">
              <w:rPr>
                <w:rFonts w:asciiTheme="majorHAnsi" w:hAnsiTheme="majorHAnsi" w:cstheme="majorHAnsi"/>
                <w:szCs w:val="20"/>
              </w:rPr>
              <w:t xml:space="preserve"> ‘F</w:t>
            </w:r>
            <w:r w:rsidR="000931BE" w:rsidRPr="00E03C9E">
              <w:rPr>
                <w:rFonts w:asciiTheme="majorHAnsi" w:hAnsiTheme="majorHAnsi" w:cstheme="majorHAnsi"/>
                <w:szCs w:val="20"/>
              </w:rPr>
              <w:t>or Representation’</w:t>
            </w:r>
          </w:p>
        </w:tc>
      </w:tr>
      <w:tr w:rsidR="00407C41" w:rsidRPr="00E03C9E" w14:paraId="60B7F7F3" w14:textId="77777777" w:rsidTr="628B1EB2">
        <w:trPr>
          <w:trHeight w:val="403"/>
        </w:trPr>
        <w:tc>
          <w:tcPr>
            <w:tcW w:w="2213" w:type="dxa"/>
            <w:shd w:val="clear" w:color="auto" w:fill="B2ECFB" w:themeFill="accent5" w:themeFillTint="66"/>
            <w:vAlign w:val="center"/>
          </w:tcPr>
          <w:p w14:paraId="60B7F7F1" w14:textId="77777777" w:rsidR="00407C41" w:rsidRPr="00E03C9E" w:rsidRDefault="00407C41" w:rsidP="628B1EB2">
            <w:pPr>
              <w:jc w:val="right"/>
              <w:rPr>
                <w:rFonts w:asciiTheme="majorHAnsi" w:hAnsiTheme="majorHAnsi" w:cstheme="majorHAnsi"/>
              </w:rPr>
            </w:pPr>
            <w:r w:rsidRPr="00E03C9E">
              <w:rPr>
                <w:rFonts w:asciiTheme="majorHAnsi" w:hAnsiTheme="majorHAnsi" w:cstheme="majorHAnsi"/>
              </w:rPr>
              <w:t>Close Out Date:</w:t>
            </w:r>
          </w:p>
        </w:tc>
        <w:sdt>
          <w:sdtPr>
            <w:rPr>
              <w:rFonts w:asciiTheme="majorHAnsi" w:hAnsiTheme="majorHAnsi" w:cstheme="majorHAnsi"/>
            </w:rPr>
            <w:id w:val="2100211890"/>
            <w:date w:fullDate="2023-02-27T00:00:00Z">
              <w:dateFormat w:val="dd/MM/yyyy"/>
              <w:lid w:val="en-GB"/>
              <w:storeMappedDataAs w:val="dateTime"/>
              <w:calendar w:val="gregorian"/>
            </w:date>
          </w:sdtPr>
          <w:sdtEndPr/>
          <w:sdtContent>
            <w:tc>
              <w:tcPr>
                <w:tcW w:w="6810" w:type="dxa"/>
                <w:vAlign w:val="center"/>
              </w:tcPr>
              <w:p w14:paraId="60B7F7F2" w14:textId="0CC73438" w:rsidR="00407C41" w:rsidRPr="00E03C9E" w:rsidRDefault="004F2775" w:rsidP="00876BE6">
                <w:pPr>
                  <w:rPr>
                    <w:rFonts w:asciiTheme="majorHAnsi" w:hAnsiTheme="majorHAnsi" w:cstheme="majorHAnsi"/>
                    <w:szCs w:val="20"/>
                  </w:rPr>
                </w:pPr>
                <w:r w:rsidRPr="00E03C9E">
                  <w:rPr>
                    <w:rFonts w:asciiTheme="majorHAnsi" w:hAnsiTheme="majorHAnsi" w:cstheme="majorHAnsi"/>
                  </w:rPr>
                  <w:t>27/02/2023</w:t>
                </w:r>
              </w:p>
            </w:tc>
          </w:sdtContent>
        </w:sdt>
      </w:tr>
    </w:tbl>
    <w:p w14:paraId="60B7F7F4" w14:textId="33E09BC5" w:rsidR="00407C41" w:rsidRPr="00E03C9E" w:rsidRDefault="00407C41" w:rsidP="00407C41">
      <w:pPr>
        <w:pStyle w:val="Heading1"/>
        <w:rPr>
          <w:rFonts w:asciiTheme="majorHAnsi" w:hAnsiTheme="majorHAnsi" w:cstheme="majorHAnsi"/>
        </w:rPr>
      </w:pPr>
      <w:r w:rsidRPr="00E03C9E">
        <w:rPr>
          <w:rFonts w:asciiTheme="majorHAnsi" w:hAnsiTheme="majorHAnsi" w:cstheme="majorHAnsi"/>
        </w:rPr>
        <w:t>Change Detail</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E03C9E" w14:paraId="60B7F7F7" w14:textId="77777777" w:rsidTr="122001EA">
        <w:trPr>
          <w:trHeight w:val="403"/>
        </w:trPr>
        <w:tc>
          <w:tcPr>
            <w:tcW w:w="1223" w:type="pct"/>
            <w:shd w:val="clear" w:color="auto" w:fill="B2ECFB" w:themeFill="accent5" w:themeFillTint="66"/>
            <w:vAlign w:val="center"/>
          </w:tcPr>
          <w:p w14:paraId="60B7F7F5" w14:textId="77777777" w:rsidR="00407C41" w:rsidRPr="00E03C9E" w:rsidRDefault="00407C41" w:rsidP="00876BE6">
            <w:pPr>
              <w:jc w:val="right"/>
              <w:rPr>
                <w:rFonts w:asciiTheme="majorHAnsi" w:hAnsiTheme="majorHAnsi" w:cstheme="majorHAnsi"/>
                <w:szCs w:val="20"/>
              </w:rPr>
            </w:pPr>
            <w:r w:rsidRPr="00E03C9E">
              <w:rPr>
                <w:rFonts w:asciiTheme="majorHAnsi" w:hAnsiTheme="majorHAnsi" w:cstheme="majorHAnsi"/>
                <w:szCs w:val="20"/>
              </w:rPr>
              <w:t xml:space="preserve">Xoserve Reference Number: </w:t>
            </w:r>
          </w:p>
        </w:tc>
        <w:tc>
          <w:tcPr>
            <w:tcW w:w="3777" w:type="pct"/>
            <w:vAlign w:val="center"/>
          </w:tcPr>
          <w:p w14:paraId="60B7F7F6" w14:textId="1DC6760E" w:rsidR="00407C41" w:rsidRPr="00E03C9E" w:rsidRDefault="00C835E3" w:rsidP="4932062E">
            <w:pPr>
              <w:rPr>
                <w:rFonts w:asciiTheme="majorHAnsi" w:hAnsiTheme="majorHAnsi" w:cstheme="majorBidi"/>
              </w:rPr>
            </w:pPr>
            <w:r w:rsidRPr="4932062E">
              <w:rPr>
                <w:rFonts w:asciiTheme="majorHAnsi" w:hAnsiTheme="majorHAnsi" w:cstheme="majorBidi"/>
              </w:rPr>
              <w:t>XRN</w:t>
            </w:r>
            <w:r w:rsidR="00160BEF" w:rsidRPr="4932062E">
              <w:rPr>
                <w:rFonts w:asciiTheme="majorHAnsi" w:hAnsiTheme="majorHAnsi" w:cstheme="majorBidi"/>
              </w:rPr>
              <w:t>55</w:t>
            </w:r>
            <w:r w:rsidR="004F2775" w:rsidRPr="4932062E">
              <w:rPr>
                <w:rFonts w:asciiTheme="majorHAnsi" w:hAnsiTheme="majorHAnsi" w:cstheme="majorBidi"/>
              </w:rPr>
              <w:t>35A</w:t>
            </w:r>
          </w:p>
        </w:tc>
      </w:tr>
      <w:tr w:rsidR="00407C41" w:rsidRPr="00E03C9E" w14:paraId="60B7F7FA" w14:textId="77777777" w:rsidTr="122001EA">
        <w:trPr>
          <w:trHeight w:val="129"/>
        </w:trPr>
        <w:tc>
          <w:tcPr>
            <w:tcW w:w="1223" w:type="pct"/>
            <w:shd w:val="clear" w:color="auto" w:fill="B2ECFB" w:themeFill="accent5" w:themeFillTint="66"/>
            <w:vAlign w:val="center"/>
          </w:tcPr>
          <w:p w14:paraId="60B7F7F8" w14:textId="77777777" w:rsidR="00407C41" w:rsidRPr="00E03C9E" w:rsidRDefault="00407C41" w:rsidP="00876BE6">
            <w:pPr>
              <w:jc w:val="right"/>
              <w:rPr>
                <w:rFonts w:asciiTheme="majorHAnsi" w:hAnsiTheme="majorHAnsi" w:cstheme="majorHAnsi"/>
                <w:szCs w:val="20"/>
              </w:rPr>
            </w:pPr>
            <w:r w:rsidRPr="00E03C9E">
              <w:rPr>
                <w:rFonts w:asciiTheme="majorHAnsi" w:hAnsiTheme="majorHAnsi" w:cstheme="majorHAnsi"/>
                <w:szCs w:val="20"/>
              </w:rPr>
              <w:t>Change Class:</w:t>
            </w:r>
          </w:p>
        </w:tc>
        <w:tc>
          <w:tcPr>
            <w:tcW w:w="3777" w:type="pct"/>
            <w:vAlign w:val="center"/>
          </w:tcPr>
          <w:p w14:paraId="60B7F7F9" w14:textId="332E476D" w:rsidR="00407C41" w:rsidRPr="00E03C9E" w:rsidRDefault="00160BEF" w:rsidP="628B1EB2">
            <w:pPr>
              <w:rPr>
                <w:rFonts w:asciiTheme="majorHAnsi" w:hAnsiTheme="majorHAnsi" w:cstheme="majorHAnsi"/>
              </w:rPr>
            </w:pPr>
            <w:r w:rsidRPr="00E03C9E">
              <w:rPr>
                <w:rFonts w:asciiTheme="majorHAnsi" w:hAnsiTheme="majorHAnsi" w:cstheme="majorHAnsi"/>
              </w:rPr>
              <w:t>Functional change to Gas Retail Data Agent systems, but no impact expected to DSC Customers</w:t>
            </w:r>
          </w:p>
        </w:tc>
      </w:tr>
      <w:tr w:rsidR="00407C41" w:rsidRPr="00E03C9E" w14:paraId="60B7F7FD" w14:textId="77777777" w:rsidTr="122001EA">
        <w:trPr>
          <w:trHeight w:val="307"/>
        </w:trPr>
        <w:tc>
          <w:tcPr>
            <w:tcW w:w="1223" w:type="pct"/>
            <w:shd w:val="clear" w:color="auto" w:fill="B2ECFB" w:themeFill="accent5" w:themeFillTint="66"/>
            <w:vAlign w:val="center"/>
          </w:tcPr>
          <w:p w14:paraId="60B7F7FB" w14:textId="77777777" w:rsidR="00407C41" w:rsidRPr="00E03C9E" w:rsidRDefault="00407C41" w:rsidP="00876BE6">
            <w:pPr>
              <w:jc w:val="right"/>
              <w:rPr>
                <w:rFonts w:asciiTheme="majorHAnsi" w:hAnsiTheme="majorHAnsi" w:cstheme="majorHAnsi"/>
                <w:szCs w:val="20"/>
              </w:rPr>
            </w:pPr>
            <w:r w:rsidRPr="00E03C9E">
              <w:rPr>
                <w:rFonts w:asciiTheme="majorHAnsi" w:hAnsiTheme="majorHAnsi" w:cstheme="majorHAnsi"/>
                <w:szCs w:val="20"/>
              </w:rPr>
              <w:t>ChMC Constituency Impacted:</w:t>
            </w:r>
          </w:p>
        </w:tc>
        <w:tc>
          <w:tcPr>
            <w:tcW w:w="3777" w:type="pct"/>
            <w:vAlign w:val="center"/>
          </w:tcPr>
          <w:p w14:paraId="60B7F7FC" w14:textId="08EE7B25" w:rsidR="00407C41" w:rsidRPr="00E03C9E" w:rsidRDefault="00160BEF" w:rsidP="628B1EB2">
            <w:pPr>
              <w:rPr>
                <w:rFonts w:asciiTheme="majorHAnsi" w:hAnsiTheme="majorHAnsi" w:cstheme="majorHAnsi"/>
              </w:rPr>
            </w:pPr>
            <w:r w:rsidRPr="00E03C9E">
              <w:rPr>
                <w:rFonts w:asciiTheme="majorHAnsi" w:hAnsiTheme="majorHAnsi" w:cstheme="majorHAnsi"/>
              </w:rPr>
              <w:t>Shipper funded change – but no impacts expected to Shipper systems as a direct result of this change</w:t>
            </w:r>
          </w:p>
        </w:tc>
      </w:tr>
      <w:tr w:rsidR="00407C41" w:rsidRPr="00E03C9E" w14:paraId="60B7F800" w14:textId="77777777" w:rsidTr="122001EA">
        <w:trPr>
          <w:trHeight w:val="403"/>
        </w:trPr>
        <w:tc>
          <w:tcPr>
            <w:tcW w:w="1223" w:type="pct"/>
            <w:shd w:val="clear" w:color="auto" w:fill="B2ECFB" w:themeFill="accent5" w:themeFillTint="66"/>
            <w:vAlign w:val="center"/>
          </w:tcPr>
          <w:p w14:paraId="60B7F7FE" w14:textId="77777777" w:rsidR="00407C41" w:rsidRPr="00E03C9E" w:rsidRDefault="00407C41" w:rsidP="00876BE6">
            <w:pPr>
              <w:jc w:val="right"/>
              <w:rPr>
                <w:rFonts w:asciiTheme="majorHAnsi" w:hAnsiTheme="majorHAnsi" w:cstheme="majorHAnsi"/>
                <w:szCs w:val="20"/>
              </w:rPr>
            </w:pPr>
            <w:r w:rsidRPr="00E03C9E">
              <w:rPr>
                <w:rFonts w:asciiTheme="majorHAnsi" w:hAnsiTheme="majorHAnsi" w:cstheme="majorHAnsi"/>
                <w:szCs w:val="20"/>
              </w:rPr>
              <w:t xml:space="preserve">Change Owner: </w:t>
            </w:r>
          </w:p>
        </w:tc>
        <w:tc>
          <w:tcPr>
            <w:tcW w:w="3777" w:type="pct"/>
            <w:vAlign w:val="center"/>
          </w:tcPr>
          <w:p w14:paraId="60B7F7FF" w14:textId="2C2A6950" w:rsidR="00407C41" w:rsidRPr="00E03C9E" w:rsidRDefault="00160BEF" w:rsidP="00876BE6">
            <w:pPr>
              <w:rPr>
                <w:rFonts w:asciiTheme="majorHAnsi" w:hAnsiTheme="majorHAnsi" w:cstheme="majorHAnsi"/>
                <w:szCs w:val="20"/>
              </w:rPr>
            </w:pPr>
            <w:r w:rsidRPr="00E03C9E">
              <w:rPr>
                <w:rFonts w:asciiTheme="majorHAnsi" w:hAnsiTheme="majorHAnsi" w:cstheme="majorHAnsi"/>
                <w:szCs w:val="20"/>
              </w:rPr>
              <w:t>David Addison</w:t>
            </w:r>
          </w:p>
        </w:tc>
      </w:tr>
      <w:tr w:rsidR="00F90C13" w:rsidRPr="00E03C9E" w14:paraId="60B7F803" w14:textId="77777777" w:rsidTr="122001EA">
        <w:trPr>
          <w:trHeight w:val="403"/>
        </w:trPr>
        <w:tc>
          <w:tcPr>
            <w:tcW w:w="1223" w:type="pct"/>
            <w:shd w:val="clear" w:color="auto" w:fill="B2ECFB" w:themeFill="accent5" w:themeFillTint="66"/>
            <w:vAlign w:val="center"/>
          </w:tcPr>
          <w:p w14:paraId="60B7F801" w14:textId="77777777" w:rsidR="00F90C13" w:rsidRPr="00E03C9E" w:rsidRDefault="00F90C13" w:rsidP="00F90C13">
            <w:pPr>
              <w:jc w:val="right"/>
              <w:rPr>
                <w:rFonts w:asciiTheme="majorHAnsi" w:hAnsiTheme="majorHAnsi" w:cstheme="majorHAnsi"/>
                <w:szCs w:val="20"/>
              </w:rPr>
            </w:pPr>
            <w:r w:rsidRPr="00E03C9E">
              <w:rPr>
                <w:rFonts w:asciiTheme="majorHAnsi" w:hAnsiTheme="majorHAnsi" w:cstheme="majorHAnsi"/>
                <w:szCs w:val="20"/>
              </w:rPr>
              <w:t>Background and Context:</w:t>
            </w:r>
          </w:p>
        </w:tc>
        <w:tc>
          <w:tcPr>
            <w:tcW w:w="3777" w:type="pct"/>
          </w:tcPr>
          <w:p w14:paraId="27CC4493" w14:textId="77777777" w:rsidR="00F90C13" w:rsidRPr="00E03C9E" w:rsidRDefault="00F90C13" w:rsidP="00F90C13">
            <w:pPr>
              <w:spacing w:after="60" w:line="276" w:lineRule="auto"/>
              <w:rPr>
                <w:rFonts w:asciiTheme="majorHAnsi" w:hAnsiTheme="majorHAnsi" w:cstheme="majorHAnsi"/>
                <w:sz w:val="20"/>
                <w:szCs w:val="20"/>
              </w:rPr>
            </w:pPr>
            <w:r w:rsidRPr="00E03C9E">
              <w:rPr>
                <w:rFonts w:asciiTheme="majorHAnsi" w:hAnsiTheme="majorHAnsi" w:cstheme="majorHAnsi"/>
                <w:sz w:val="20"/>
                <w:szCs w:val="20"/>
              </w:rPr>
              <w:t xml:space="preserve">This change request was raised to enable the CDSP to develop systems and processes to manage instances of late messages from the Central Switching Service (CSS) introduced by the Ofgem Faster Switching Programme.  In recognition of the risk of late messages the CDSP had developed processes and communication plans in the event that CSS did not conclude issuing all Gate Closure messages by the expected time of 18:00 each day.  This work defined that the CDSP could, with varying degrees of impact to UK Link and industry participant systems, hold jobs in the UK Link system until 03:00 in exceptional circumstances.  Following this time, this was defined as the start of Time Period 5, the CDSP could not hold jobs without material impact to the gas industry.  This change was raised to enable analysis into the processes that the CDSP would follow in the event of receipt of a message after this time.  </w:t>
            </w:r>
          </w:p>
          <w:p w14:paraId="626F709A" w14:textId="77777777" w:rsidR="00F90C13" w:rsidRPr="00E03C9E" w:rsidRDefault="00F90C13" w:rsidP="00F90C13">
            <w:pPr>
              <w:spacing w:after="60" w:line="276" w:lineRule="auto"/>
              <w:rPr>
                <w:rFonts w:asciiTheme="majorHAnsi" w:hAnsiTheme="majorHAnsi" w:cstheme="majorHAnsi"/>
                <w:sz w:val="20"/>
                <w:szCs w:val="20"/>
              </w:rPr>
            </w:pPr>
            <w:r w:rsidRPr="00E03C9E">
              <w:rPr>
                <w:rFonts w:asciiTheme="majorHAnsi" w:hAnsiTheme="majorHAnsi" w:cstheme="majorHAnsi"/>
                <w:sz w:val="20"/>
                <w:szCs w:val="20"/>
              </w:rPr>
              <w:t>Following the implementation of CSS it became clear that the processes within the Switching Operator were not sufficiently reactive to ensure that in the event of an incident that the GRDA would receive all Gate Closure messages within the time periods that we had defined.  As a consequence of this, and the lack of assurance that the CSS would be able to generate a Secured Active Notification change XRN5535 was amended to the following to address the immediate Registration issues to enable the CDSP to progress Registrations on UKL.  The following will form the scope of XRN5535 part A:</w:t>
            </w:r>
          </w:p>
          <w:p w14:paraId="683FB370" w14:textId="77777777" w:rsidR="00F90C13" w:rsidRPr="00E03C9E" w:rsidRDefault="00F90C13" w:rsidP="00F90C13">
            <w:pPr>
              <w:pStyle w:val="ListParagraph"/>
              <w:numPr>
                <w:ilvl w:val="0"/>
                <w:numId w:val="11"/>
              </w:numPr>
              <w:spacing w:after="60" w:line="360" w:lineRule="auto"/>
              <w:jc w:val="both"/>
              <w:rPr>
                <w:rFonts w:asciiTheme="majorHAnsi" w:hAnsiTheme="majorHAnsi" w:cstheme="majorHAnsi"/>
                <w:sz w:val="20"/>
                <w:szCs w:val="20"/>
              </w:rPr>
            </w:pPr>
            <w:r w:rsidRPr="00E03C9E">
              <w:rPr>
                <w:rFonts w:asciiTheme="majorHAnsi" w:hAnsiTheme="majorHAnsi" w:cstheme="majorHAnsi"/>
                <w:sz w:val="20"/>
                <w:szCs w:val="20"/>
              </w:rPr>
              <w:lastRenderedPageBreak/>
              <w:t>Identify missing messages from CSS and raise incidents with the CSS system</w:t>
            </w:r>
          </w:p>
          <w:p w14:paraId="6ED3B450" w14:textId="77777777" w:rsidR="00F90C13" w:rsidRPr="00E03C9E" w:rsidRDefault="00F90C13" w:rsidP="00F90C13">
            <w:pPr>
              <w:pStyle w:val="ListParagraph"/>
              <w:numPr>
                <w:ilvl w:val="0"/>
                <w:numId w:val="11"/>
              </w:numPr>
              <w:spacing w:after="60" w:line="360" w:lineRule="auto"/>
              <w:jc w:val="both"/>
              <w:rPr>
                <w:rFonts w:asciiTheme="majorHAnsi" w:hAnsiTheme="majorHAnsi" w:cstheme="majorHAnsi"/>
                <w:sz w:val="20"/>
                <w:szCs w:val="20"/>
              </w:rPr>
            </w:pPr>
            <w:r w:rsidRPr="00E03C9E">
              <w:rPr>
                <w:rFonts w:asciiTheme="majorHAnsi" w:hAnsiTheme="majorHAnsi" w:cstheme="majorHAnsi"/>
                <w:sz w:val="20"/>
                <w:szCs w:val="20"/>
              </w:rPr>
              <w:t>Create a process to manage receipt of ‘proxy Secured Active Notifications’ (i.e. a message received from the Switching Operator to indicate where a Registration has become active where the Secured Active Notification has not been received by the Gas Retail Data Agent.  This process to include generation of communications to the impacted Losing and Gaining Shipper including prompting of a re-submission of a BRN, as required.</w:t>
            </w:r>
          </w:p>
          <w:p w14:paraId="4AB95F17" w14:textId="73656501" w:rsidR="00F90C13" w:rsidRPr="003B6133" w:rsidRDefault="00F90C13" w:rsidP="00F90C13">
            <w:pPr>
              <w:pStyle w:val="ListParagraph"/>
              <w:numPr>
                <w:ilvl w:val="0"/>
                <w:numId w:val="11"/>
              </w:numPr>
              <w:spacing w:after="60" w:line="360" w:lineRule="auto"/>
              <w:jc w:val="both"/>
              <w:rPr>
                <w:rFonts w:asciiTheme="majorHAnsi" w:hAnsiTheme="majorHAnsi" w:cstheme="majorHAnsi"/>
                <w:sz w:val="20"/>
                <w:szCs w:val="20"/>
              </w:rPr>
            </w:pPr>
            <w:r w:rsidRPr="003B6133">
              <w:rPr>
                <w:rFonts w:asciiTheme="majorHAnsi" w:hAnsiTheme="majorHAnsi" w:cstheme="majorHAnsi"/>
                <w:sz w:val="20"/>
                <w:szCs w:val="20"/>
              </w:rPr>
              <w:t>Enable the CDSP to generate a Registration in the UK Link system in the absence of a Secured Active Notification</w:t>
            </w:r>
            <w:r w:rsidR="008F501A" w:rsidRPr="003B6133">
              <w:rPr>
                <w:rFonts w:asciiTheme="majorHAnsi" w:hAnsiTheme="majorHAnsi" w:cstheme="majorHAnsi"/>
                <w:sz w:val="20"/>
                <w:szCs w:val="20"/>
              </w:rPr>
              <w:t>, and also close any Registrations where the missing message was a Cancellation</w:t>
            </w:r>
          </w:p>
          <w:p w14:paraId="4481E346" w14:textId="77777777" w:rsidR="00F90C13" w:rsidRPr="00E03C9E" w:rsidRDefault="00F90C13" w:rsidP="00F90C13">
            <w:pPr>
              <w:pStyle w:val="ListParagraph"/>
              <w:numPr>
                <w:ilvl w:val="0"/>
                <w:numId w:val="11"/>
              </w:numPr>
              <w:spacing w:after="60" w:line="360" w:lineRule="auto"/>
              <w:jc w:val="both"/>
              <w:rPr>
                <w:rFonts w:asciiTheme="majorHAnsi" w:hAnsiTheme="majorHAnsi" w:cstheme="majorHAnsi"/>
                <w:sz w:val="20"/>
                <w:szCs w:val="20"/>
              </w:rPr>
            </w:pPr>
            <w:r w:rsidRPr="003B6133">
              <w:rPr>
                <w:rFonts w:asciiTheme="majorHAnsi" w:hAnsiTheme="majorHAnsi" w:cstheme="majorHAnsi"/>
                <w:sz w:val="20"/>
                <w:szCs w:val="20"/>
              </w:rPr>
              <w:t>Manage reporting to the ‘CSS Recorded Shipper’ (i.e. a Shipper who is recorded on the Central Switching Service as the registered</w:t>
            </w:r>
            <w:r w:rsidRPr="00E03C9E">
              <w:rPr>
                <w:rFonts w:asciiTheme="majorHAnsi" w:hAnsiTheme="majorHAnsi" w:cstheme="majorHAnsi"/>
                <w:sz w:val="20"/>
                <w:szCs w:val="20"/>
              </w:rPr>
              <w:t xml:space="preserve"> Shipper, but as a result of the ‘missing message’ issue is not recorded as the Registered User (i.e. Portfolio Shipper) in the UK Link system)) to provide reporting to highlight:</w:t>
            </w:r>
          </w:p>
          <w:p w14:paraId="45F8E02D" w14:textId="77777777" w:rsidR="00F90C13" w:rsidRPr="00E03C9E" w:rsidRDefault="00F90C13" w:rsidP="00F90C13">
            <w:pPr>
              <w:pStyle w:val="ListParagraph"/>
              <w:numPr>
                <w:ilvl w:val="1"/>
                <w:numId w:val="11"/>
              </w:numPr>
              <w:spacing w:after="60" w:line="360" w:lineRule="auto"/>
              <w:jc w:val="both"/>
              <w:rPr>
                <w:rFonts w:asciiTheme="majorHAnsi" w:hAnsiTheme="majorHAnsi" w:cstheme="majorHAnsi"/>
                <w:sz w:val="20"/>
                <w:szCs w:val="20"/>
              </w:rPr>
            </w:pPr>
            <w:r w:rsidRPr="00E03C9E">
              <w:rPr>
                <w:rFonts w:asciiTheme="majorHAnsi" w:hAnsiTheme="majorHAnsi" w:cstheme="majorHAnsi"/>
                <w:sz w:val="20"/>
                <w:szCs w:val="20"/>
              </w:rPr>
              <w:t>Updates to the UK Link system from the previous Shipper in the period after the CSS Registration Effective Date; and</w:t>
            </w:r>
          </w:p>
          <w:p w14:paraId="77BCFFD4" w14:textId="77777777" w:rsidR="00F90C13" w:rsidRPr="00E03C9E" w:rsidRDefault="00F90C13" w:rsidP="00F90C13">
            <w:pPr>
              <w:pStyle w:val="ListParagraph"/>
              <w:numPr>
                <w:ilvl w:val="1"/>
                <w:numId w:val="11"/>
              </w:numPr>
              <w:spacing w:after="60" w:line="360" w:lineRule="auto"/>
              <w:jc w:val="both"/>
              <w:rPr>
                <w:rFonts w:asciiTheme="majorHAnsi" w:hAnsiTheme="majorHAnsi" w:cstheme="majorHAnsi"/>
                <w:sz w:val="20"/>
                <w:szCs w:val="20"/>
              </w:rPr>
            </w:pPr>
            <w:r w:rsidRPr="00E03C9E">
              <w:rPr>
                <w:rFonts w:asciiTheme="majorHAnsi" w:hAnsiTheme="majorHAnsi" w:cstheme="majorHAnsi"/>
                <w:sz w:val="20"/>
                <w:szCs w:val="20"/>
              </w:rPr>
              <w:t>Rejected UK Link Communications submitted by the CSS Recorded Shipper in the period after the CSS Registration Effective Date</w:t>
            </w:r>
          </w:p>
          <w:p w14:paraId="28AF4DEB" w14:textId="2CAE5028" w:rsidR="00F90C13" w:rsidRPr="00E03C9E" w:rsidRDefault="00F90C13" w:rsidP="122001EA">
            <w:pPr>
              <w:spacing w:after="60" w:line="276" w:lineRule="auto"/>
              <w:rPr>
                <w:rFonts w:asciiTheme="majorHAnsi" w:hAnsiTheme="majorHAnsi" w:cstheme="majorBidi"/>
                <w:sz w:val="20"/>
                <w:szCs w:val="20"/>
              </w:rPr>
            </w:pPr>
            <w:r w:rsidRPr="122001EA">
              <w:rPr>
                <w:rFonts w:asciiTheme="majorHAnsi" w:hAnsiTheme="majorHAnsi" w:cstheme="majorBidi"/>
                <w:sz w:val="20"/>
                <w:szCs w:val="20"/>
              </w:rPr>
              <w:t>The above is proposed as the scope of XRN5535 part A (</w:t>
            </w:r>
            <w:r w:rsidR="1A46CEB0" w:rsidRPr="122001EA">
              <w:rPr>
                <w:rFonts w:asciiTheme="majorHAnsi" w:hAnsiTheme="majorHAnsi" w:cstheme="majorBidi"/>
                <w:sz w:val="20"/>
                <w:szCs w:val="20"/>
              </w:rPr>
              <w:t>XRN</w:t>
            </w:r>
            <w:r w:rsidRPr="122001EA">
              <w:rPr>
                <w:rFonts w:asciiTheme="majorHAnsi" w:hAnsiTheme="majorHAnsi" w:cstheme="majorBidi"/>
                <w:sz w:val="20"/>
                <w:szCs w:val="20"/>
              </w:rPr>
              <w:t xml:space="preserve">5535A).  The following elements are proposed as the scope of </w:t>
            </w:r>
            <w:r w:rsidR="2FC54469" w:rsidRPr="122001EA">
              <w:rPr>
                <w:rFonts w:asciiTheme="majorHAnsi" w:hAnsiTheme="majorHAnsi" w:cstheme="majorBidi"/>
                <w:sz w:val="20"/>
                <w:szCs w:val="20"/>
              </w:rPr>
              <w:t>XRN</w:t>
            </w:r>
            <w:r w:rsidRPr="122001EA">
              <w:rPr>
                <w:rFonts w:asciiTheme="majorHAnsi" w:hAnsiTheme="majorHAnsi" w:cstheme="majorBidi"/>
                <w:sz w:val="20"/>
                <w:szCs w:val="20"/>
              </w:rPr>
              <w:t>5535 part B (</w:t>
            </w:r>
            <w:r w:rsidR="5990FE37" w:rsidRPr="122001EA">
              <w:rPr>
                <w:rFonts w:asciiTheme="majorHAnsi" w:hAnsiTheme="majorHAnsi" w:cstheme="majorBidi"/>
                <w:sz w:val="20"/>
                <w:szCs w:val="20"/>
              </w:rPr>
              <w:t>XRN</w:t>
            </w:r>
            <w:r w:rsidRPr="122001EA">
              <w:rPr>
                <w:rFonts w:asciiTheme="majorHAnsi" w:hAnsiTheme="majorHAnsi" w:cstheme="majorBidi"/>
                <w:sz w:val="20"/>
                <w:szCs w:val="20"/>
              </w:rPr>
              <w:t xml:space="preserve">5535B) and are </w:t>
            </w:r>
            <w:r w:rsidR="4402EEFE" w:rsidRPr="122001EA">
              <w:rPr>
                <w:rFonts w:asciiTheme="majorHAnsi" w:hAnsiTheme="majorHAnsi" w:cstheme="majorBidi"/>
                <w:sz w:val="20"/>
                <w:szCs w:val="20"/>
              </w:rPr>
              <w:t xml:space="preserve">yet to be formally raised and are </w:t>
            </w:r>
            <w:r w:rsidRPr="122001EA">
              <w:rPr>
                <w:rFonts w:asciiTheme="majorHAnsi" w:hAnsiTheme="majorHAnsi" w:cstheme="majorBidi"/>
                <w:sz w:val="20"/>
                <w:szCs w:val="20"/>
              </w:rPr>
              <w:t xml:space="preserve">not considered within this </w:t>
            </w:r>
            <w:r w:rsidR="2233CC13" w:rsidRPr="122001EA">
              <w:rPr>
                <w:rFonts w:asciiTheme="majorHAnsi" w:hAnsiTheme="majorHAnsi" w:cstheme="majorBidi"/>
                <w:sz w:val="20"/>
                <w:szCs w:val="20"/>
              </w:rPr>
              <w:t xml:space="preserve">Change Pack </w:t>
            </w:r>
            <w:r w:rsidRPr="122001EA">
              <w:rPr>
                <w:rFonts w:asciiTheme="majorHAnsi" w:hAnsiTheme="majorHAnsi" w:cstheme="majorBidi"/>
                <w:sz w:val="20"/>
                <w:szCs w:val="20"/>
              </w:rPr>
              <w:t>– as these are subject to a UNC Modification:</w:t>
            </w:r>
          </w:p>
          <w:p w14:paraId="684D0B68" w14:textId="77777777" w:rsidR="00F90C13" w:rsidRPr="00E03C9E" w:rsidRDefault="00F90C13" w:rsidP="00F90C13">
            <w:pPr>
              <w:pStyle w:val="ListParagraph"/>
              <w:numPr>
                <w:ilvl w:val="0"/>
                <w:numId w:val="11"/>
              </w:numPr>
              <w:spacing w:after="60" w:line="360" w:lineRule="auto"/>
              <w:jc w:val="both"/>
              <w:rPr>
                <w:rFonts w:asciiTheme="majorHAnsi" w:hAnsiTheme="majorHAnsi" w:cstheme="majorHAnsi"/>
                <w:sz w:val="20"/>
                <w:szCs w:val="20"/>
              </w:rPr>
            </w:pPr>
            <w:r w:rsidRPr="00E03C9E">
              <w:rPr>
                <w:rFonts w:asciiTheme="majorHAnsi" w:hAnsiTheme="majorHAnsi" w:cstheme="majorHAnsi"/>
                <w:sz w:val="20"/>
                <w:szCs w:val="20"/>
              </w:rPr>
              <w:t>Generation of any transportation invoice adjustments</w:t>
            </w:r>
          </w:p>
          <w:p w14:paraId="6EBB8938" w14:textId="77777777" w:rsidR="00F90C13" w:rsidRPr="00E03C9E" w:rsidRDefault="00F90C13" w:rsidP="00F90C13">
            <w:pPr>
              <w:pStyle w:val="ListParagraph"/>
              <w:numPr>
                <w:ilvl w:val="0"/>
                <w:numId w:val="11"/>
              </w:numPr>
              <w:spacing w:after="60" w:line="360" w:lineRule="auto"/>
              <w:jc w:val="both"/>
              <w:rPr>
                <w:rFonts w:asciiTheme="majorHAnsi" w:hAnsiTheme="majorHAnsi" w:cstheme="majorHAnsi"/>
                <w:sz w:val="20"/>
                <w:szCs w:val="20"/>
              </w:rPr>
            </w:pPr>
            <w:r w:rsidRPr="00E03C9E">
              <w:rPr>
                <w:rFonts w:asciiTheme="majorHAnsi" w:hAnsiTheme="majorHAnsi" w:cstheme="majorHAnsi"/>
                <w:sz w:val="20"/>
                <w:szCs w:val="20"/>
              </w:rPr>
              <w:t>Generation and application of a Meter Reading for the CSS Registration Effective Date</w:t>
            </w:r>
          </w:p>
          <w:p w14:paraId="2B8C0D86" w14:textId="77777777" w:rsidR="00F90C13" w:rsidRPr="00E03C9E" w:rsidRDefault="00F90C13" w:rsidP="00F90C13">
            <w:pPr>
              <w:pStyle w:val="ListParagraph"/>
              <w:numPr>
                <w:ilvl w:val="0"/>
                <w:numId w:val="11"/>
              </w:numPr>
              <w:spacing w:after="60" w:line="360" w:lineRule="auto"/>
              <w:jc w:val="both"/>
              <w:rPr>
                <w:rFonts w:asciiTheme="majorHAnsi" w:hAnsiTheme="majorHAnsi" w:cstheme="majorHAnsi"/>
                <w:sz w:val="20"/>
                <w:szCs w:val="20"/>
              </w:rPr>
            </w:pPr>
            <w:r w:rsidRPr="00E03C9E">
              <w:rPr>
                <w:rFonts w:asciiTheme="majorHAnsi" w:hAnsiTheme="majorHAnsi" w:cstheme="majorHAnsi"/>
                <w:sz w:val="20"/>
                <w:szCs w:val="20"/>
              </w:rPr>
              <w:t>Analysis and development of automated reporting to support CSS Recorded Shipper, if required longer term</w:t>
            </w:r>
          </w:p>
          <w:p w14:paraId="60B7F802" w14:textId="69A19492" w:rsidR="00F90C13" w:rsidRPr="00E03C9E" w:rsidRDefault="00F90C13" w:rsidP="4932062E">
            <w:pPr>
              <w:spacing w:after="60" w:line="276" w:lineRule="auto"/>
              <w:rPr>
                <w:rFonts w:asciiTheme="majorHAnsi" w:hAnsiTheme="majorHAnsi" w:cstheme="majorBidi"/>
                <w:sz w:val="20"/>
                <w:szCs w:val="20"/>
              </w:rPr>
            </w:pPr>
            <w:r w:rsidRPr="4932062E">
              <w:rPr>
                <w:rFonts w:asciiTheme="majorHAnsi" w:hAnsiTheme="majorHAnsi" w:cstheme="majorBidi"/>
                <w:sz w:val="20"/>
                <w:szCs w:val="20"/>
              </w:rPr>
              <w:t xml:space="preserve">This change, XRN5535A, will be used to manage the Registration of the existing population of missing messages identified following CSS implementation in July 2022 (circa 200 messages </w:t>
            </w:r>
            <w:r w:rsidR="1A05FFBD" w:rsidRPr="4932062E">
              <w:rPr>
                <w:rFonts w:asciiTheme="majorHAnsi" w:hAnsiTheme="majorHAnsi" w:cstheme="majorBidi"/>
                <w:sz w:val="20"/>
                <w:szCs w:val="20"/>
              </w:rPr>
              <w:t xml:space="preserve">as </w:t>
            </w:r>
            <w:r w:rsidRPr="4932062E">
              <w:rPr>
                <w:rFonts w:asciiTheme="majorHAnsi" w:hAnsiTheme="majorHAnsi" w:cstheme="majorBidi"/>
                <w:sz w:val="20"/>
                <w:szCs w:val="20"/>
              </w:rPr>
              <w:t xml:space="preserve">at January 2023).  This process will endure and is linked to </w:t>
            </w:r>
            <w:r w:rsidR="273BF87E" w:rsidRPr="4932062E">
              <w:rPr>
                <w:rFonts w:asciiTheme="majorHAnsi" w:hAnsiTheme="majorHAnsi" w:cstheme="majorBidi"/>
                <w:sz w:val="20"/>
                <w:szCs w:val="20"/>
              </w:rPr>
              <w:t>XRN</w:t>
            </w:r>
            <w:r w:rsidRPr="4932062E">
              <w:rPr>
                <w:rFonts w:asciiTheme="majorHAnsi" w:hAnsiTheme="majorHAnsi" w:cstheme="majorBidi"/>
                <w:sz w:val="20"/>
                <w:szCs w:val="20"/>
              </w:rPr>
              <w:t>5567 - Implementation of Resend Functionality for Messages from CSS to GRDA (REC CP R0067).  This process will be called in any instances where the GRDA utilises the ‘Refresh’ functionality.</w:t>
            </w:r>
          </w:p>
        </w:tc>
      </w:tr>
    </w:tbl>
    <w:p w14:paraId="60B7F804" w14:textId="68C8F579" w:rsidR="00407C41" w:rsidRPr="00E03C9E" w:rsidRDefault="00407C41" w:rsidP="00407C41">
      <w:pPr>
        <w:pStyle w:val="Heading1"/>
        <w:rPr>
          <w:rFonts w:asciiTheme="majorHAnsi" w:hAnsiTheme="majorHAnsi" w:cstheme="majorHAnsi"/>
        </w:rPr>
      </w:pPr>
      <w:r w:rsidRPr="00E03C9E">
        <w:rPr>
          <w:rFonts w:asciiTheme="majorHAnsi" w:hAnsiTheme="majorHAnsi" w:cstheme="majorHAnsi"/>
        </w:rPr>
        <w:lastRenderedPageBreak/>
        <w:t>Change Impact Assessment Dashboard (UK Link)</w:t>
      </w:r>
    </w:p>
    <w:tbl>
      <w:tblPr>
        <w:tblStyle w:val="TableGrid"/>
        <w:tblW w:w="5018" w:type="pct"/>
        <w:tblInd w:w="-34" w:type="dxa"/>
        <w:tblLayout w:type="fixed"/>
        <w:tblLook w:val="04A0" w:firstRow="1" w:lastRow="0" w:firstColumn="1" w:lastColumn="0" w:noHBand="0" w:noVBand="1"/>
      </w:tblPr>
      <w:tblGrid>
        <w:gridCol w:w="2213"/>
        <w:gridCol w:w="6835"/>
      </w:tblGrid>
      <w:tr w:rsidR="00C835E3" w:rsidRPr="00E03C9E" w14:paraId="60B7F807" w14:textId="77777777" w:rsidTr="00281527">
        <w:trPr>
          <w:trHeight w:val="403"/>
        </w:trPr>
        <w:tc>
          <w:tcPr>
            <w:tcW w:w="1223" w:type="pct"/>
            <w:shd w:val="clear" w:color="auto" w:fill="B2ECFB" w:themeFill="accent5" w:themeFillTint="66"/>
            <w:vAlign w:val="center"/>
          </w:tcPr>
          <w:p w14:paraId="60B7F805" w14:textId="77777777" w:rsidR="00C835E3" w:rsidRPr="00E03C9E" w:rsidRDefault="00C835E3" w:rsidP="00C835E3">
            <w:pPr>
              <w:jc w:val="right"/>
              <w:rPr>
                <w:rFonts w:asciiTheme="majorHAnsi" w:hAnsiTheme="majorHAnsi" w:cstheme="majorHAnsi"/>
                <w:szCs w:val="20"/>
              </w:rPr>
            </w:pPr>
            <w:r w:rsidRPr="00E03C9E">
              <w:rPr>
                <w:rFonts w:asciiTheme="majorHAnsi" w:hAnsiTheme="majorHAnsi" w:cstheme="majorHAnsi"/>
                <w:szCs w:val="20"/>
              </w:rPr>
              <w:t>Functional:</w:t>
            </w:r>
          </w:p>
        </w:tc>
        <w:tc>
          <w:tcPr>
            <w:tcW w:w="3777" w:type="pct"/>
            <w:shd w:val="clear" w:color="auto" w:fill="auto"/>
          </w:tcPr>
          <w:p w14:paraId="60B7F806" w14:textId="1417A22B" w:rsidR="00C835E3" w:rsidRPr="00E03C9E" w:rsidRDefault="00C835E3" w:rsidP="00C835E3">
            <w:pPr>
              <w:rPr>
                <w:rFonts w:asciiTheme="majorHAnsi" w:hAnsiTheme="majorHAnsi" w:cstheme="majorHAnsi"/>
                <w:szCs w:val="20"/>
              </w:rPr>
            </w:pPr>
            <w:r w:rsidRPr="00E03C9E">
              <w:rPr>
                <w:rFonts w:asciiTheme="majorHAnsi" w:hAnsiTheme="majorHAnsi" w:cstheme="majorHAnsi"/>
              </w:rPr>
              <w:t>Supply Point Registration</w:t>
            </w:r>
          </w:p>
        </w:tc>
      </w:tr>
      <w:tr w:rsidR="00C835E3" w:rsidRPr="00E03C9E" w14:paraId="60B7F80A" w14:textId="77777777" w:rsidTr="00281527">
        <w:trPr>
          <w:trHeight w:val="403"/>
        </w:trPr>
        <w:tc>
          <w:tcPr>
            <w:tcW w:w="1223" w:type="pct"/>
            <w:shd w:val="clear" w:color="auto" w:fill="B2ECFB" w:themeFill="accent5" w:themeFillTint="66"/>
            <w:vAlign w:val="center"/>
          </w:tcPr>
          <w:p w14:paraId="60B7F808" w14:textId="77777777" w:rsidR="00C835E3" w:rsidRPr="00E03C9E" w:rsidRDefault="00C835E3" w:rsidP="00C835E3">
            <w:pPr>
              <w:jc w:val="right"/>
              <w:rPr>
                <w:rFonts w:asciiTheme="majorHAnsi" w:hAnsiTheme="majorHAnsi" w:cstheme="majorHAnsi"/>
                <w:szCs w:val="20"/>
              </w:rPr>
            </w:pPr>
            <w:r w:rsidRPr="00E03C9E">
              <w:rPr>
                <w:rFonts w:asciiTheme="majorHAnsi" w:hAnsiTheme="majorHAnsi" w:cstheme="majorHAnsi"/>
                <w:szCs w:val="20"/>
              </w:rPr>
              <w:lastRenderedPageBreak/>
              <w:t>Non-Functional:</w:t>
            </w:r>
          </w:p>
        </w:tc>
        <w:tc>
          <w:tcPr>
            <w:tcW w:w="3777" w:type="pct"/>
            <w:shd w:val="clear" w:color="auto" w:fill="auto"/>
          </w:tcPr>
          <w:p w14:paraId="60B7F809" w14:textId="47A5EB5D" w:rsidR="00C835E3" w:rsidRPr="00E03C9E" w:rsidRDefault="00DD7079" w:rsidP="00C835E3">
            <w:pPr>
              <w:rPr>
                <w:rFonts w:asciiTheme="majorHAnsi" w:hAnsiTheme="majorHAnsi" w:cstheme="majorHAnsi"/>
                <w:szCs w:val="20"/>
              </w:rPr>
            </w:pPr>
            <w:r w:rsidRPr="00E03C9E">
              <w:rPr>
                <w:rFonts w:asciiTheme="majorHAnsi" w:hAnsiTheme="majorHAnsi" w:cstheme="majorHAnsi"/>
              </w:rPr>
              <w:t>None identified</w:t>
            </w:r>
          </w:p>
        </w:tc>
      </w:tr>
      <w:tr w:rsidR="00C835E3" w:rsidRPr="00E03C9E" w14:paraId="60B7F80D" w14:textId="77777777" w:rsidTr="00281527">
        <w:trPr>
          <w:trHeight w:val="403"/>
        </w:trPr>
        <w:tc>
          <w:tcPr>
            <w:tcW w:w="1223" w:type="pct"/>
            <w:shd w:val="clear" w:color="auto" w:fill="B2ECFB" w:themeFill="accent5" w:themeFillTint="66"/>
            <w:vAlign w:val="center"/>
          </w:tcPr>
          <w:p w14:paraId="60B7F80B" w14:textId="77777777" w:rsidR="00C835E3" w:rsidRPr="00E03C9E" w:rsidRDefault="00C835E3" w:rsidP="00C835E3">
            <w:pPr>
              <w:jc w:val="right"/>
              <w:rPr>
                <w:rFonts w:asciiTheme="majorHAnsi" w:hAnsiTheme="majorHAnsi" w:cstheme="majorHAnsi"/>
                <w:szCs w:val="20"/>
              </w:rPr>
            </w:pPr>
            <w:r w:rsidRPr="00E03C9E">
              <w:rPr>
                <w:rFonts w:asciiTheme="majorHAnsi" w:hAnsiTheme="majorHAnsi" w:cstheme="majorHAnsi"/>
                <w:szCs w:val="20"/>
              </w:rPr>
              <w:t>Application:</w:t>
            </w:r>
          </w:p>
        </w:tc>
        <w:tc>
          <w:tcPr>
            <w:tcW w:w="3777" w:type="pct"/>
            <w:shd w:val="clear" w:color="auto" w:fill="auto"/>
          </w:tcPr>
          <w:p w14:paraId="5485B43E" w14:textId="1BEBB77C" w:rsidR="00DD7079" w:rsidRPr="00E03C9E" w:rsidRDefault="00C835E3" w:rsidP="00C835E3">
            <w:pPr>
              <w:rPr>
                <w:rFonts w:asciiTheme="majorHAnsi" w:hAnsiTheme="majorHAnsi" w:cstheme="majorHAnsi"/>
              </w:rPr>
            </w:pPr>
            <w:r w:rsidRPr="00E03C9E">
              <w:rPr>
                <w:rFonts w:asciiTheme="majorHAnsi" w:hAnsiTheme="majorHAnsi" w:cstheme="majorHAnsi"/>
              </w:rPr>
              <w:t>SAP ISU</w:t>
            </w:r>
          </w:p>
          <w:p w14:paraId="60B7F80C" w14:textId="06263809" w:rsidR="00C835E3" w:rsidRPr="00E03C9E" w:rsidRDefault="00C835E3" w:rsidP="00C835E3">
            <w:pPr>
              <w:rPr>
                <w:rFonts w:asciiTheme="majorHAnsi" w:hAnsiTheme="majorHAnsi" w:cstheme="majorHAnsi"/>
                <w:szCs w:val="20"/>
                <w:highlight w:val="yellow"/>
              </w:rPr>
            </w:pPr>
          </w:p>
        </w:tc>
      </w:tr>
      <w:tr w:rsidR="00C835E3" w:rsidRPr="00E03C9E" w14:paraId="60B7F810" w14:textId="77777777" w:rsidTr="00281527">
        <w:trPr>
          <w:trHeight w:val="403"/>
        </w:trPr>
        <w:tc>
          <w:tcPr>
            <w:tcW w:w="1223" w:type="pct"/>
            <w:shd w:val="clear" w:color="auto" w:fill="B2ECFB" w:themeFill="accent5" w:themeFillTint="66"/>
            <w:vAlign w:val="center"/>
          </w:tcPr>
          <w:p w14:paraId="60B7F80E" w14:textId="77777777" w:rsidR="00C835E3" w:rsidRPr="00E03C9E" w:rsidRDefault="00C835E3" w:rsidP="00C835E3">
            <w:pPr>
              <w:jc w:val="right"/>
              <w:rPr>
                <w:rFonts w:asciiTheme="majorHAnsi" w:hAnsiTheme="majorHAnsi" w:cstheme="majorHAnsi"/>
                <w:szCs w:val="20"/>
              </w:rPr>
            </w:pPr>
            <w:r w:rsidRPr="00E03C9E">
              <w:rPr>
                <w:rFonts w:asciiTheme="majorHAnsi" w:hAnsiTheme="majorHAnsi" w:cstheme="majorHAnsi"/>
                <w:szCs w:val="20"/>
              </w:rPr>
              <w:t>User(s):</w:t>
            </w:r>
          </w:p>
        </w:tc>
        <w:tc>
          <w:tcPr>
            <w:tcW w:w="3777" w:type="pct"/>
            <w:shd w:val="clear" w:color="auto" w:fill="auto"/>
          </w:tcPr>
          <w:p w14:paraId="71513F1C" w14:textId="77777777" w:rsidR="008C0361" w:rsidRPr="00E03C9E" w:rsidRDefault="008C0361" w:rsidP="008C0361">
            <w:pPr>
              <w:spacing w:after="60" w:line="276" w:lineRule="auto"/>
              <w:rPr>
                <w:rFonts w:asciiTheme="majorHAnsi" w:hAnsiTheme="majorHAnsi" w:cstheme="majorHAnsi"/>
                <w:sz w:val="20"/>
                <w:szCs w:val="20"/>
              </w:rPr>
            </w:pPr>
            <w:r w:rsidRPr="00E03C9E">
              <w:rPr>
                <w:rFonts w:asciiTheme="majorHAnsi" w:hAnsiTheme="majorHAnsi" w:cstheme="majorHAnsi"/>
                <w:sz w:val="20"/>
                <w:szCs w:val="20"/>
              </w:rPr>
              <w:t xml:space="preserve">Shippers are listed as ‘impacted’ as this Change Proposal is planned to be funded 100% by Shippers from Service Area 1.  </w:t>
            </w:r>
          </w:p>
          <w:p w14:paraId="54EF0D22" w14:textId="77777777" w:rsidR="008C0361" w:rsidRPr="00E03C9E" w:rsidRDefault="008C0361" w:rsidP="008C0361">
            <w:pPr>
              <w:spacing w:after="60" w:line="276" w:lineRule="auto"/>
              <w:rPr>
                <w:rFonts w:asciiTheme="majorHAnsi" w:hAnsiTheme="majorHAnsi" w:cstheme="majorHAnsi"/>
                <w:sz w:val="20"/>
                <w:szCs w:val="20"/>
              </w:rPr>
            </w:pPr>
            <w:r w:rsidRPr="00E03C9E">
              <w:rPr>
                <w:rFonts w:asciiTheme="majorHAnsi" w:hAnsiTheme="majorHAnsi" w:cstheme="majorHAnsi"/>
                <w:sz w:val="20"/>
                <w:szCs w:val="20"/>
              </w:rPr>
              <w:t>There should be limited functional changes to Shippers with this change – i.e. the Registration component.  We are recommending the Gaining Shipper resubmits the Base Registration Nomination (*.BRN) with the latest Settlement information.  The CDSP will issue UK Link Communications in line with a normal Registration becoming Live in the UK Link system.</w:t>
            </w:r>
          </w:p>
          <w:p w14:paraId="60B7F80F" w14:textId="4C77ECDF" w:rsidR="00DD7079" w:rsidRPr="00E03C9E" w:rsidRDefault="008C0361" w:rsidP="008C0361">
            <w:pPr>
              <w:rPr>
                <w:rFonts w:asciiTheme="majorHAnsi" w:hAnsiTheme="majorHAnsi" w:cstheme="majorHAnsi"/>
                <w:szCs w:val="20"/>
              </w:rPr>
            </w:pPr>
            <w:r w:rsidRPr="00E03C9E">
              <w:rPr>
                <w:rFonts w:asciiTheme="majorHAnsi" w:hAnsiTheme="majorHAnsi" w:cstheme="majorHAnsi"/>
                <w:sz w:val="20"/>
                <w:szCs w:val="20"/>
              </w:rPr>
              <w:t>This change will implement processes that initiate prospective Registrations.  Whilst the CDSP will endeavour to minimise the period of misalignment this change will require continued exception management by gas industry parties as CSS and UKL Registration Effective Dates will not align where refresh functionality will be used.  At first implementation of the manual processes the Registration Effective Date will be circa 5 – 10 calendar days after the CDSP initiates the Registration, depending on Shipper responses to the Detailed Design Change Pack for this change.</w:t>
            </w:r>
            <w:r w:rsidR="00DD7079" w:rsidRPr="00E03C9E">
              <w:rPr>
                <w:rFonts w:asciiTheme="majorHAnsi" w:hAnsiTheme="majorHAnsi" w:cstheme="majorHAnsi"/>
              </w:rPr>
              <w:t xml:space="preserve"> </w:t>
            </w:r>
          </w:p>
        </w:tc>
      </w:tr>
      <w:tr w:rsidR="00C835E3" w:rsidRPr="00E03C9E" w14:paraId="60B7F813" w14:textId="77777777" w:rsidTr="00281527">
        <w:trPr>
          <w:trHeight w:val="403"/>
        </w:trPr>
        <w:tc>
          <w:tcPr>
            <w:tcW w:w="1223" w:type="pct"/>
            <w:shd w:val="clear" w:color="auto" w:fill="B2ECFB" w:themeFill="accent5" w:themeFillTint="66"/>
            <w:vAlign w:val="center"/>
          </w:tcPr>
          <w:p w14:paraId="60B7F811" w14:textId="77777777" w:rsidR="00C835E3" w:rsidRPr="00E03C9E" w:rsidRDefault="00C835E3" w:rsidP="00C835E3">
            <w:pPr>
              <w:jc w:val="right"/>
              <w:rPr>
                <w:rFonts w:asciiTheme="majorHAnsi" w:hAnsiTheme="majorHAnsi" w:cstheme="majorHAnsi"/>
                <w:szCs w:val="20"/>
              </w:rPr>
            </w:pPr>
            <w:r w:rsidRPr="00E03C9E">
              <w:rPr>
                <w:rFonts w:asciiTheme="majorHAnsi" w:hAnsiTheme="majorHAnsi" w:cstheme="majorHAnsi"/>
                <w:szCs w:val="20"/>
              </w:rPr>
              <w:t>Documentation:</w:t>
            </w:r>
          </w:p>
        </w:tc>
        <w:tc>
          <w:tcPr>
            <w:tcW w:w="3777" w:type="pct"/>
            <w:shd w:val="clear" w:color="auto" w:fill="auto"/>
          </w:tcPr>
          <w:p w14:paraId="60B7F812" w14:textId="49DDF3D2" w:rsidR="00C835E3" w:rsidRPr="00E03C9E" w:rsidRDefault="00DD7079" w:rsidP="00C835E3">
            <w:pPr>
              <w:rPr>
                <w:rFonts w:asciiTheme="majorHAnsi" w:hAnsiTheme="majorHAnsi" w:cstheme="majorHAnsi"/>
                <w:szCs w:val="20"/>
              </w:rPr>
            </w:pPr>
            <w:r w:rsidRPr="00E03C9E">
              <w:rPr>
                <w:rFonts w:asciiTheme="majorHAnsi" w:hAnsiTheme="majorHAnsi" w:cstheme="majorHAnsi"/>
              </w:rPr>
              <w:t>No UK Link Manual documentation is expected to be impacted</w:t>
            </w:r>
            <w:r w:rsidR="001F3C92" w:rsidRPr="00E03C9E">
              <w:rPr>
                <w:rFonts w:asciiTheme="majorHAnsi" w:hAnsiTheme="majorHAnsi" w:cstheme="majorHAnsi"/>
              </w:rPr>
              <w:t xml:space="preserve">, but the attached process description will be included in the UK Link Documentation (Section 4 – Guidance </w:t>
            </w:r>
            <w:r w:rsidR="00D328F0" w:rsidRPr="00E03C9E">
              <w:rPr>
                <w:rFonts w:asciiTheme="majorHAnsi" w:hAnsiTheme="majorHAnsi" w:cstheme="majorHAnsi"/>
              </w:rPr>
              <w:t>Documents) which does not form part of the UK Link Manual.</w:t>
            </w:r>
          </w:p>
        </w:tc>
      </w:tr>
      <w:tr w:rsidR="00C835E3" w:rsidRPr="00E03C9E" w14:paraId="60B7F816" w14:textId="77777777" w:rsidTr="00281527">
        <w:trPr>
          <w:trHeight w:val="403"/>
        </w:trPr>
        <w:tc>
          <w:tcPr>
            <w:tcW w:w="1223" w:type="pct"/>
            <w:shd w:val="clear" w:color="auto" w:fill="B2ECFB" w:themeFill="accent5" w:themeFillTint="66"/>
            <w:vAlign w:val="center"/>
          </w:tcPr>
          <w:p w14:paraId="60B7F814" w14:textId="77777777" w:rsidR="00C835E3" w:rsidRPr="00E03C9E" w:rsidRDefault="00C835E3" w:rsidP="00C835E3">
            <w:pPr>
              <w:jc w:val="right"/>
              <w:rPr>
                <w:rFonts w:asciiTheme="majorHAnsi" w:hAnsiTheme="majorHAnsi" w:cstheme="majorHAnsi"/>
                <w:szCs w:val="20"/>
              </w:rPr>
            </w:pPr>
            <w:r w:rsidRPr="00E03C9E">
              <w:rPr>
                <w:rFonts w:asciiTheme="majorHAnsi" w:hAnsiTheme="majorHAnsi" w:cstheme="majorHAnsi"/>
                <w:szCs w:val="20"/>
              </w:rPr>
              <w:t>Other:</w:t>
            </w:r>
          </w:p>
        </w:tc>
        <w:tc>
          <w:tcPr>
            <w:tcW w:w="3777" w:type="pct"/>
            <w:shd w:val="clear" w:color="auto" w:fill="auto"/>
          </w:tcPr>
          <w:p w14:paraId="60B7F815" w14:textId="58AB55BA" w:rsidR="00C835E3" w:rsidRPr="00E03C9E" w:rsidRDefault="00FA5278" w:rsidP="00C835E3">
            <w:pPr>
              <w:rPr>
                <w:rFonts w:asciiTheme="majorHAnsi" w:hAnsiTheme="majorHAnsi" w:cstheme="majorHAnsi"/>
                <w:szCs w:val="20"/>
              </w:rPr>
            </w:pPr>
            <w:r w:rsidRPr="00E03C9E">
              <w:rPr>
                <w:rFonts w:asciiTheme="majorHAnsi" w:hAnsiTheme="majorHAnsi" w:cstheme="majorHAnsi"/>
              </w:rPr>
              <w:t>Non identified</w:t>
            </w:r>
          </w:p>
        </w:tc>
      </w:tr>
    </w:tbl>
    <w:p w14:paraId="60B7F817" w14:textId="610829F3" w:rsidR="00407C41" w:rsidRPr="00E03C9E" w:rsidRDefault="00407C41" w:rsidP="00407C41">
      <w:pPr>
        <w:spacing w:after="0"/>
        <w:rPr>
          <w:rFonts w:asciiTheme="majorHAnsi" w:hAnsiTheme="majorHAnsi" w:cstheme="majorHAnsi"/>
        </w:rPr>
      </w:pPr>
    </w:p>
    <w:p w14:paraId="113E46F1" w14:textId="1D34421A" w:rsidR="00695345" w:rsidRPr="00E03C9E" w:rsidRDefault="00695345" w:rsidP="00407C41">
      <w:pPr>
        <w:spacing w:after="0"/>
        <w:rPr>
          <w:rFonts w:asciiTheme="majorHAnsi" w:hAnsiTheme="majorHAnsi" w:cstheme="majorHAnsi"/>
        </w:rPr>
      </w:pPr>
    </w:p>
    <w:p w14:paraId="78D89BE9" w14:textId="28E229E4" w:rsidR="00695345" w:rsidRPr="00E03C9E" w:rsidRDefault="00695345" w:rsidP="00407C41">
      <w:pPr>
        <w:spacing w:after="0"/>
        <w:rPr>
          <w:rFonts w:asciiTheme="majorHAnsi" w:hAnsiTheme="majorHAnsi" w:cstheme="majorHAnsi"/>
        </w:rPr>
      </w:pPr>
    </w:p>
    <w:p w14:paraId="076DC734" w14:textId="77777777" w:rsidR="00695345" w:rsidRPr="00E03C9E" w:rsidRDefault="00695345" w:rsidP="00407C41">
      <w:pPr>
        <w:spacing w:after="0"/>
        <w:rPr>
          <w:rFonts w:asciiTheme="majorHAnsi" w:hAnsiTheme="majorHAnsi" w:cstheme="majorHAnsi"/>
        </w:rPr>
      </w:pPr>
    </w:p>
    <w:tbl>
      <w:tblPr>
        <w:tblStyle w:val="TableGrid"/>
        <w:tblW w:w="5018" w:type="pct"/>
        <w:tblInd w:w="-34" w:type="dxa"/>
        <w:tblLayout w:type="fixed"/>
        <w:tblLook w:val="04A0" w:firstRow="1" w:lastRow="0" w:firstColumn="1" w:lastColumn="0" w:noHBand="0" w:noVBand="1"/>
      </w:tblPr>
      <w:tblGrid>
        <w:gridCol w:w="964"/>
        <w:gridCol w:w="1933"/>
        <w:gridCol w:w="1801"/>
        <w:gridCol w:w="2215"/>
        <w:gridCol w:w="2135"/>
      </w:tblGrid>
      <w:tr w:rsidR="00407C41" w:rsidRPr="00E03C9E" w14:paraId="60B7F819" w14:textId="77777777" w:rsidTr="00FB1FA8">
        <w:trPr>
          <w:trHeight w:val="403"/>
        </w:trPr>
        <w:tc>
          <w:tcPr>
            <w:tcW w:w="5000" w:type="pct"/>
            <w:gridSpan w:val="5"/>
            <w:shd w:val="clear" w:color="auto" w:fill="B2ECFB" w:themeFill="accent5" w:themeFillTint="66"/>
            <w:vAlign w:val="center"/>
          </w:tcPr>
          <w:p w14:paraId="60B7F818" w14:textId="77777777" w:rsidR="00407C41" w:rsidRPr="00E03C9E" w:rsidRDefault="00407C41" w:rsidP="00876BE6">
            <w:pPr>
              <w:jc w:val="center"/>
              <w:rPr>
                <w:rFonts w:asciiTheme="majorHAnsi" w:hAnsiTheme="majorHAnsi" w:cstheme="majorHAnsi"/>
                <w:szCs w:val="20"/>
              </w:rPr>
            </w:pPr>
            <w:r w:rsidRPr="00E03C9E">
              <w:rPr>
                <w:rFonts w:asciiTheme="majorHAnsi" w:hAnsiTheme="majorHAnsi" w:cstheme="majorHAnsi"/>
                <w:szCs w:val="20"/>
              </w:rPr>
              <w:t>Files</w:t>
            </w:r>
          </w:p>
        </w:tc>
      </w:tr>
      <w:tr w:rsidR="00407C41" w:rsidRPr="00E03C9E" w14:paraId="60B7F820" w14:textId="77777777" w:rsidTr="00DD7079">
        <w:trPr>
          <w:trHeight w:val="403"/>
        </w:trPr>
        <w:tc>
          <w:tcPr>
            <w:tcW w:w="533" w:type="pct"/>
            <w:shd w:val="clear" w:color="auto" w:fill="B2ECFB" w:themeFill="accent5" w:themeFillTint="66"/>
            <w:vAlign w:val="center"/>
          </w:tcPr>
          <w:p w14:paraId="60B7F81A" w14:textId="77777777" w:rsidR="00407C41" w:rsidRPr="00E03C9E" w:rsidRDefault="00407C41" w:rsidP="00876BE6">
            <w:pPr>
              <w:jc w:val="center"/>
              <w:rPr>
                <w:rFonts w:asciiTheme="majorHAnsi" w:hAnsiTheme="majorHAnsi" w:cstheme="majorHAnsi"/>
                <w:szCs w:val="20"/>
              </w:rPr>
            </w:pPr>
            <w:r w:rsidRPr="00E03C9E">
              <w:rPr>
                <w:rFonts w:asciiTheme="majorHAnsi" w:hAnsiTheme="majorHAnsi" w:cstheme="majorHAnsi"/>
                <w:szCs w:val="20"/>
              </w:rPr>
              <w:t>File</w:t>
            </w:r>
          </w:p>
        </w:tc>
        <w:tc>
          <w:tcPr>
            <w:tcW w:w="1068" w:type="pct"/>
            <w:shd w:val="clear" w:color="auto" w:fill="B2ECFB" w:themeFill="accent5" w:themeFillTint="66"/>
            <w:vAlign w:val="center"/>
          </w:tcPr>
          <w:p w14:paraId="60B7F81B" w14:textId="77777777" w:rsidR="00407C41" w:rsidRPr="00E03C9E" w:rsidRDefault="00407C41" w:rsidP="00876BE6">
            <w:pPr>
              <w:jc w:val="center"/>
              <w:rPr>
                <w:rFonts w:asciiTheme="majorHAnsi" w:hAnsiTheme="majorHAnsi" w:cstheme="majorHAnsi"/>
                <w:szCs w:val="20"/>
              </w:rPr>
            </w:pPr>
            <w:r w:rsidRPr="00E03C9E">
              <w:rPr>
                <w:rFonts w:asciiTheme="majorHAnsi" w:hAnsiTheme="majorHAnsi" w:cstheme="majorHAnsi"/>
                <w:szCs w:val="20"/>
              </w:rPr>
              <w:t>Parent Record</w:t>
            </w:r>
          </w:p>
        </w:tc>
        <w:tc>
          <w:tcPr>
            <w:tcW w:w="995" w:type="pct"/>
            <w:shd w:val="clear" w:color="auto" w:fill="B2ECFB" w:themeFill="accent5" w:themeFillTint="66"/>
            <w:vAlign w:val="center"/>
          </w:tcPr>
          <w:p w14:paraId="60B7F81C" w14:textId="77777777" w:rsidR="00407C41" w:rsidRPr="00E03C9E" w:rsidRDefault="00407C41" w:rsidP="00876BE6">
            <w:pPr>
              <w:jc w:val="center"/>
              <w:rPr>
                <w:rFonts w:asciiTheme="majorHAnsi" w:hAnsiTheme="majorHAnsi" w:cstheme="majorHAnsi"/>
                <w:szCs w:val="20"/>
              </w:rPr>
            </w:pPr>
            <w:r w:rsidRPr="00E03C9E">
              <w:rPr>
                <w:rFonts w:asciiTheme="majorHAnsi" w:hAnsiTheme="majorHAnsi" w:cstheme="majorHAnsi"/>
                <w:szCs w:val="20"/>
              </w:rPr>
              <w:t>Record</w:t>
            </w:r>
          </w:p>
        </w:tc>
        <w:tc>
          <w:tcPr>
            <w:tcW w:w="1224" w:type="pct"/>
            <w:shd w:val="clear" w:color="auto" w:fill="B2ECFB" w:themeFill="accent5" w:themeFillTint="66"/>
            <w:vAlign w:val="center"/>
          </w:tcPr>
          <w:p w14:paraId="60B7F81D" w14:textId="77777777" w:rsidR="00407C41" w:rsidRPr="00E03C9E" w:rsidRDefault="00407C41" w:rsidP="00876BE6">
            <w:pPr>
              <w:jc w:val="center"/>
              <w:rPr>
                <w:rFonts w:asciiTheme="majorHAnsi" w:hAnsiTheme="majorHAnsi" w:cstheme="majorHAnsi"/>
                <w:szCs w:val="20"/>
              </w:rPr>
            </w:pPr>
            <w:r w:rsidRPr="00E03C9E">
              <w:rPr>
                <w:rFonts w:asciiTheme="majorHAnsi" w:hAnsiTheme="majorHAnsi" w:cstheme="majorHAnsi"/>
                <w:szCs w:val="20"/>
              </w:rPr>
              <w:t>Data Attribute</w:t>
            </w:r>
          </w:p>
        </w:tc>
        <w:tc>
          <w:tcPr>
            <w:tcW w:w="1179" w:type="pct"/>
            <w:shd w:val="clear" w:color="auto" w:fill="B2ECFB" w:themeFill="accent5" w:themeFillTint="66"/>
            <w:vAlign w:val="center"/>
          </w:tcPr>
          <w:p w14:paraId="60B7F81E" w14:textId="77777777" w:rsidR="00407C41" w:rsidRPr="00E03C9E" w:rsidRDefault="00407C41" w:rsidP="00876BE6">
            <w:pPr>
              <w:jc w:val="center"/>
              <w:rPr>
                <w:rFonts w:asciiTheme="majorHAnsi" w:hAnsiTheme="majorHAnsi" w:cstheme="majorHAnsi"/>
                <w:szCs w:val="20"/>
              </w:rPr>
            </w:pPr>
            <w:r w:rsidRPr="00E03C9E">
              <w:rPr>
                <w:rFonts w:asciiTheme="majorHAnsi" w:hAnsiTheme="majorHAnsi" w:cstheme="majorHAnsi"/>
                <w:szCs w:val="20"/>
              </w:rPr>
              <w:t>Hierarchy or Format</w:t>
            </w:r>
          </w:p>
          <w:p w14:paraId="60B7F81F" w14:textId="77777777" w:rsidR="00407C41" w:rsidRPr="00E03C9E" w:rsidRDefault="00407C41" w:rsidP="00876BE6">
            <w:pPr>
              <w:jc w:val="center"/>
              <w:rPr>
                <w:rFonts w:asciiTheme="majorHAnsi" w:hAnsiTheme="majorHAnsi" w:cstheme="majorHAnsi"/>
                <w:szCs w:val="20"/>
              </w:rPr>
            </w:pPr>
            <w:r w:rsidRPr="00E03C9E">
              <w:rPr>
                <w:rFonts w:asciiTheme="majorHAnsi" w:hAnsiTheme="majorHAnsi" w:cstheme="majorHAnsi"/>
                <w:szCs w:val="20"/>
              </w:rPr>
              <w:t>Agreed</w:t>
            </w:r>
          </w:p>
        </w:tc>
      </w:tr>
      <w:tr w:rsidR="00DD7079" w:rsidRPr="00E03C9E" w14:paraId="60B7F826" w14:textId="77777777" w:rsidTr="00DD7079">
        <w:trPr>
          <w:trHeight w:val="403"/>
        </w:trPr>
        <w:tc>
          <w:tcPr>
            <w:tcW w:w="5000" w:type="pct"/>
            <w:gridSpan w:val="5"/>
            <w:shd w:val="clear" w:color="auto" w:fill="auto"/>
          </w:tcPr>
          <w:p w14:paraId="60B7F825" w14:textId="0AFF9DBE" w:rsidR="00DD7079" w:rsidRPr="00E03C9E" w:rsidRDefault="00DD7079" w:rsidP="00C835E3">
            <w:pPr>
              <w:jc w:val="center"/>
              <w:rPr>
                <w:rFonts w:asciiTheme="majorHAnsi" w:hAnsiTheme="majorHAnsi" w:cstheme="majorHAnsi"/>
              </w:rPr>
            </w:pPr>
            <w:r w:rsidRPr="00E03C9E">
              <w:rPr>
                <w:rFonts w:asciiTheme="majorHAnsi" w:hAnsiTheme="majorHAnsi" w:cstheme="majorHAnsi"/>
              </w:rPr>
              <w:t>No UK Link Communications are expected to be impacted</w:t>
            </w:r>
          </w:p>
        </w:tc>
      </w:tr>
    </w:tbl>
    <w:p w14:paraId="60B7F827" w14:textId="1E3582A1" w:rsidR="00407C41" w:rsidRPr="00E03C9E" w:rsidRDefault="00407C41" w:rsidP="00407C41">
      <w:pPr>
        <w:pStyle w:val="Heading1"/>
        <w:rPr>
          <w:rFonts w:asciiTheme="majorHAnsi" w:hAnsiTheme="majorHAnsi" w:cstheme="majorHAnsi"/>
        </w:rPr>
      </w:pPr>
      <w:r w:rsidRPr="00E03C9E">
        <w:rPr>
          <w:rFonts w:asciiTheme="majorHAnsi" w:hAnsiTheme="majorHAnsi" w:cstheme="majorHAnsi"/>
        </w:rPr>
        <w:t>Change Design Description</w:t>
      </w:r>
    </w:p>
    <w:p w14:paraId="40ABA5D8" w14:textId="77777777" w:rsidR="00164A44" w:rsidRDefault="00164A44">
      <w:r>
        <w:br w:type="page"/>
      </w:r>
    </w:p>
    <w:tbl>
      <w:tblPr>
        <w:tblStyle w:val="TableGrid"/>
        <w:tblW w:w="5018" w:type="pct"/>
        <w:tblInd w:w="-34" w:type="dxa"/>
        <w:tblLayout w:type="fixed"/>
        <w:tblLook w:val="04A0" w:firstRow="1" w:lastRow="0" w:firstColumn="1" w:lastColumn="0" w:noHBand="0" w:noVBand="1"/>
      </w:tblPr>
      <w:tblGrid>
        <w:gridCol w:w="9048"/>
      </w:tblGrid>
      <w:tr w:rsidR="00407C41" w:rsidRPr="00E03C9E" w14:paraId="60B7F829" w14:textId="77777777" w:rsidTr="4932062E">
        <w:trPr>
          <w:trHeight w:val="2117"/>
        </w:trPr>
        <w:tc>
          <w:tcPr>
            <w:tcW w:w="5000" w:type="pct"/>
            <w:vAlign w:val="center"/>
          </w:tcPr>
          <w:p w14:paraId="10DDE80A" w14:textId="5017EB53" w:rsidR="00591D2D" w:rsidRPr="00E03C9E" w:rsidRDefault="00835900" w:rsidP="00835900">
            <w:pPr>
              <w:spacing w:after="60" w:line="276" w:lineRule="auto"/>
              <w:rPr>
                <w:rFonts w:asciiTheme="majorHAnsi" w:hAnsiTheme="majorHAnsi" w:cstheme="majorHAnsi"/>
                <w:sz w:val="20"/>
                <w:szCs w:val="20"/>
              </w:rPr>
            </w:pPr>
            <w:r w:rsidRPr="00E03C9E">
              <w:rPr>
                <w:rFonts w:asciiTheme="majorHAnsi" w:hAnsiTheme="majorHAnsi" w:cstheme="majorHAnsi"/>
                <w:sz w:val="20"/>
                <w:szCs w:val="20"/>
              </w:rPr>
              <w:lastRenderedPageBreak/>
              <w:t>There should be limited</w:t>
            </w:r>
            <w:r w:rsidR="00706039" w:rsidRPr="00E03C9E">
              <w:rPr>
                <w:rFonts w:asciiTheme="majorHAnsi" w:hAnsiTheme="majorHAnsi" w:cstheme="majorHAnsi"/>
                <w:sz w:val="20"/>
                <w:szCs w:val="20"/>
              </w:rPr>
              <w:t xml:space="preserve">, or no, </w:t>
            </w:r>
            <w:r w:rsidRPr="00E03C9E">
              <w:rPr>
                <w:rFonts w:asciiTheme="majorHAnsi" w:hAnsiTheme="majorHAnsi" w:cstheme="majorHAnsi"/>
                <w:sz w:val="20"/>
                <w:szCs w:val="20"/>
              </w:rPr>
              <w:t xml:space="preserve">functional changes to Shippers with this change.  </w:t>
            </w:r>
          </w:p>
          <w:p w14:paraId="185D30E8" w14:textId="77777777" w:rsidR="001F7500" w:rsidRDefault="00591D2D" w:rsidP="00835900">
            <w:pPr>
              <w:spacing w:after="60" w:line="276" w:lineRule="auto"/>
              <w:rPr>
                <w:rFonts w:asciiTheme="majorHAnsi" w:hAnsiTheme="majorHAnsi" w:cstheme="majorHAnsi"/>
                <w:sz w:val="20"/>
                <w:szCs w:val="20"/>
              </w:rPr>
            </w:pPr>
            <w:r w:rsidRPr="00E03C9E">
              <w:rPr>
                <w:rFonts w:asciiTheme="majorHAnsi" w:hAnsiTheme="majorHAnsi" w:cstheme="majorHAnsi"/>
                <w:sz w:val="20"/>
                <w:szCs w:val="20"/>
              </w:rPr>
              <w:t>This change will prospectively update UK Link systems with the Registration that has taken effect in UK Link systems</w:t>
            </w:r>
            <w:r w:rsidR="00042FE5" w:rsidRPr="00E03C9E">
              <w:rPr>
                <w:rFonts w:asciiTheme="majorHAnsi" w:hAnsiTheme="majorHAnsi" w:cstheme="majorHAnsi"/>
                <w:sz w:val="20"/>
                <w:szCs w:val="20"/>
              </w:rPr>
              <w:t xml:space="preserve">.  As a consequence of this, </w:t>
            </w:r>
            <w:r w:rsidR="00042FE5" w:rsidRPr="004449D0">
              <w:rPr>
                <w:rFonts w:asciiTheme="majorHAnsi" w:hAnsiTheme="majorHAnsi" w:cstheme="majorHAnsi"/>
                <w:b/>
                <w:bCs/>
                <w:sz w:val="20"/>
                <w:szCs w:val="20"/>
              </w:rPr>
              <w:t>for a Switch</w:t>
            </w:r>
            <w:r w:rsidR="00042FE5" w:rsidRPr="00E03C9E">
              <w:rPr>
                <w:rFonts w:asciiTheme="majorHAnsi" w:hAnsiTheme="majorHAnsi" w:cstheme="majorHAnsi"/>
                <w:sz w:val="20"/>
                <w:szCs w:val="20"/>
              </w:rPr>
              <w:t xml:space="preserve">, there will be a </w:t>
            </w:r>
            <w:r w:rsidR="006B5CB5" w:rsidRPr="00E03C9E">
              <w:rPr>
                <w:rFonts w:asciiTheme="majorHAnsi" w:hAnsiTheme="majorHAnsi" w:cstheme="majorHAnsi"/>
                <w:sz w:val="20"/>
                <w:szCs w:val="20"/>
              </w:rPr>
              <w:t xml:space="preserve">time </w:t>
            </w:r>
            <w:r w:rsidR="00042FE5" w:rsidRPr="00E03C9E">
              <w:rPr>
                <w:rFonts w:asciiTheme="majorHAnsi" w:hAnsiTheme="majorHAnsi" w:cstheme="majorHAnsi"/>
                <w:sz w:val="20"/>
                <w:szCs w:val="20"/>
              </w:rPr>
              <w:t xml:space="preserve">difference </w:t>
            </w:r>
            <w:r w:rsidR="00727D34" w:rsidRPr="00E03C9E">
              <w:rPr>
                <w:rFonts w:asciiTheme="majorHAnsi" w:hAnsiTheme="majorHAnsi" w:cstheme="majorHAnsi"/>
                <w:sz w:val="20"/>
                <w:szCs w:val="20"/>
              </w:rPr>
              <w:t>between the CSS and UK Link Effective Dates</w:t>
            </w:r>
            <w:r w:rsidR="006B5CB5" w:rsidRPr="00E03C9E">
              <w:rPr>
                <w:rFonts w:asciiTheme="majorHAnsi" w:hAnsiTheme="majorHAnsi" w:cstheme="majorHAnsi"/>
                <w:sz w:val="20"/>
                <w:szCs w:val="20"/>
              </w:rPr>
              <w:t xml:space="preserve">.  We will </w:t>
            </w:r>
            <w:r w:rsidR="00C226B7" w:rsidRPr="00E03C9E">
              <w:rPr>
                <w:rFonts w:asciiTheme="majorHAnsi" w:hAnsiTheme="majorHAnsi" w:cstheme="majorHAnsi"/>
                <w:sz w:val="20"/>
                <w:szCs w:val="20"/>
              </w:rPr>
              <w:t xml:space="preserve">endeavour to keep </w:t>
            </w:r>
            <w:r w:rsidR="006B5CB5" w:rsidRPr="00E03C9E">
              <w:rPr>
                <w:rFonts w:asciiTheme="majorHAnsi" w:hAnsiTheme="majorHAnsi" w:cstheme="majorHAnsi"/>
                <w:sz w:val="20"/>
                <w:szCs w:val="20"/>
              </w:rPr>
              <w:t xml:space="preserve">this </w:t>
            </w:r>
            <w:r w:rsidR="00394779" w:rsidRPr="00E03C9E">
              <w:rPr>
                <w:rFonts w:asciiTheme="majorHAnsi" w:hAnsiTheme="majorHAnsi" w:cstheme="majorHAnsi"/>
                <w:sz w:val="20"/>
                <w:szCs w:val="20"/>
              </w:rPr>
              <w:t xml:space="preserve">difference </w:t>
            </w:r>
            <w:r w:rsidR="00C226B7" w:rsidRPr="00E03C9E">
              <w:rPr>
                <w:rFonts w:asciiTheme="majorHAnsi" w:hAnsiTheme="majorHAnsi" w:cstheme="majorHAnsi"/>
                <w:sz w:val="20"/>
                <w:szCs w:val="20"/>
              </w:rPr>
              <w:t>to a minimum</w:t>
            </w:r>
            <w:r w:rsidR="00394779" w:rsidRPr="00E03C9E">
              <w:rPr>
                <w:rFonts w:asciiTheme="majorHAnsi" w:hAnsiTheme="majorHAnsi" w:cstheme="majorHAnsi"/>
                <w:sz w:val="20"/>
                <w:szCs w:val="20"/>
              </w:rPr>
              <w:t xml:space="preserve"> but in the first instance for Registrations </w:t>
            </w:r>
            <w:r w:rsidR="00020B18" w:rsidRPr="00E03C9E">
              <w:rPr>
                <w:rFonts w:asciiTheme="majorHAnsi" w:hAnsiTheme="majorHAnsi" w:cstheme="majorHAnsi"/>
                <w:sz w:val="20"/>
                <w:szCs w:val="20"/>
              </w:rPr>
              <w:t xml:space="preserve">that have not taken effect in UK Link since the CSS Implementation Date we are proposing that we </w:t>
            </w:r>
            <w:r w:rsidR="00640762" w:rsidRPr="00E03C9E">
              <w:rPr>
                <w:rFonts w:asciiTheme="majorHAnsi" w:hAnsiTheme="majorHAnsi" w:cstheme="majorHAnsi"/>
                <w:sz w:val="20"/>
                <w:szCs w:val="20"/>
              </w:rPr>
              <w:t>initiate registrations in UK Link with an effective date 5 calendar days after the notification</w:t>
            </w:r>
            <w:r w:rsidR="007E4313" w:rsidRPr="00E03C9E">
              <w:rPr>
                <w:rFonts w:asciiTheme="majorHAnsi" w:hAnsiTheme="majorHAnsi" w:cstheme="majorHAnsi"/>
                <w:sz w:val="20"/>
                <w:szCs w:val="20"/>
              </w:rPr>
              <w:t xml:space="preserve"> to both the gaining and losing Shipper.</w:t>
            </w:r>
            <w:r w:rsidR="00D36FF5" w:rsidRPr="00E03C9E">
              <w:rPr>
                <w:rFonts w:asciiTheme="majorHAnsi" w:hAnsiTheme="majorHAnsi" w:cstheme="majorHAnsi"/>
                <w:sz w:val="20"/>
                <w:szCs w:val="20"/>
              </w:rPr>
              <w:t xml:space="preserve">  </w:t>
            </w:r>
          </w:p>
          <w:p w14:paraId="0E7F9DF3" w14:textId="53837C01" w:rsidR="001F7500" w:rsidRPr="00E03C9E" w:rsidRDefault="001F7500" w:rsidP="001F7500">
            <w:pPr>
              <w:spacing w:after="60" w:line="276" w:lineRule="auto"/>
              <w:rPr>
                <w:rFonts w:asciiTheme="majorHAnsi" w:hAnsiTheme="majorHAnsi" w:cstheme="majorHAnsi"/>
                <w:sz w:val="20"/>
                <w:szCs w:val="20"/>
              </w:rPr>
            </w:pPr>
            <w:r>
              <w:rPr>
                <w:rFonts w:asciiTheme="majorHAnsi" w:hAnsiTheme="majorHAnsi" w:cstheme="majorHAnsi"/>
                <w:sz w:val="20"/>
                <w:szCs w:val="20"/>
              </w:rPr>
              <w:t xml:space="preserve">For a Greenfield Initial Registration on Supply Meter Points where no asset has been attached, the UK Link Registration Effective Date can be aligned to the CSS Registration Date.  For Greenfield Initial Registration where an asset has been attached, the UK Link Registration Effective Date cannot be earlier than the device installation. </w:t>
            </w:r>
          </w:p>
          <w:p w14:paraId="35BBEDEE" w14:textId="4A29F29F" w:rsidR="00591D2D" w:rsidRDefault="0086596B" w:rsidP="00835900">
            <w:pPr>
              <w:spacing w:after="60" w:line="276" w:lineRule="auto"/>
              <w:rPr>
                <w:rFonts w:asciiTheme="majorHAnsi" w:hAnsiTheme="majorHAnsi" w:cstheme="majorHAnsi"/>
                <w:b/>
                <w:bCs/>
                <w:sz w:val="20"/>
                <w:szCs w:val="20"/>
              </w:rPr>
            </w:pPr>
            <w:r w:rsidRPr="00E03C9E">
              <w:rPr>
                <w:rFonts w:asciiTheme="majorHAnsi" w:hAnsiTheme="majorHAnsi" w:cstheme="majorHAnsi"/>
                <w:b/>
                <w:bCs/>
                <w:sz w:val="20"/>
                <w:szCs w:val="20"/>
              </w:rPr>
              <w:t>Representations from Shippers are invited whether this is an appropriate period to allow</w:t>
            </w:r>
            <w:r w:rsidR="00DD5BB8" w:rsidRPr="00E03C9E">
              <w:rPr>
                <w:rFonts w:asciiTheme="majorHAnsi" w:hAnsiTheme="majorHAnsi" w:cstheme="majorHAnsi"/>
                <w:b/>
                <w:bCs/>
                <w:sz w:val="20"/>
                <w:szCs w:val="20"/>
              </w:rPr>
              <w:t xml:space="preserve"> at first implementation of this process.</w:t>
            </w:r>
            <w:r w:rsidR="00E1385A" w:rsidRPr="00E03C9E">
              <w:rPr>
                <w:rFonts w:asciiTheme="majorHAnsi" w:hAnsiTheme="majorHAnsi" w:cstheme="majorHAnsi"/>
                <w:b/>
                <w:bCs/>
                <w:sz w:val="20"/>
                <w:szCs w:val="20"/>
              </w:rPr>
              <w:t xml:space="preserve">  We further propose that we seek to minimise this period</w:t>
            </w:r>
            <w:r w:rsidR="006F0627" w:rsidRPr="00E03C9E">
              <w:rPr>
                <w:rFonts w:asciiTheme="majorHAnsi" w:hAnsiTheme="majorHAnsi" w:cstheme="majorHAnsi"/>
                <w:b/>
                <w:bCs/>
                <w:sz w:val="20"/>
                <w:szCs w:val="20"/>
              </w:rPr>
              <w:t xml:space="preserve"> as this process matures</w:t>
            </w:r>
            <w:r w:rsidR="00DF1D5F" w:rsidRPr="00E03C9E">
              <w:rPr>
                <w:rFonts w:asciiTheme="majorHAnsi" w:hAnsiTheme="majorHAnsi" w:cstheme="majorHAnsi"/>
                <w:b/>
                <w:bCs/>
                <w:sz w:val="20"/>
                <w:szCs w:val="20"/>
              </w:rPr>
              <w:t>, and invite comments on Shippers regarding this.</w:t>
            </w:r>
          </w:p>
          <w:p w14:paraId="5573D52C" w14:textId="0A2A1BE4" w:rsidR="00D36FF5" w:rsidRPr="00E03C9E" w:rsidRDefault="00DF1D5F" w:rsidP="00835900">
            <w:pPr>
              <w:spacing w:after="60" w:line="276" w:lineRule="auto"/>
              <w:rPr>
                <w:rFonts w:asciiTheme="majorHAnsi" w:hAnsiTheme="majorHAnsi" w:cstheme="majorHAnsi"/>
                <w:sz w:val="20"/>
                <w:szCs w:val="20"/>
              </w:rPr>
            </w:pPr>
            <w:r w:rsidRPr="00E03C9E">
              <w:rPr>
                <w:rFonts w:asciiTheme="majorHAnsi" w:hAnsiTheme="majorHAnsi" w:cstheme="majorHAnsi"/>
                <w:sz w:val="20"/>
                <w:szCs w:val="20"/>
              </w:rPr>
              <w:t>Initially</w:t>
            </w:r>
            <w:r w:rsidR="00D36FF5" w:rsidRPr="00E03C9E">
              <w:rPr>
                <w:rFonts w:asciiTheme="majorHAnsi" w:hAnsiTheme="majorHAnsi" w:cstheme="majorHAnsi"/>
                <w:sz w:val="20"/>
                <w:szCs w:val="20"/>
              </w:rPr>
              <w:t xml:space="preserve"> we are </w:t>
            </w:r>
            <w:r w:rsidR="00835900" w:rsidRPr="00E03C9E">
              <w:rPr>
                <w:rFonts w:asciiTheme="majorHAnsi" w:hAnsiTheme="majorHAnsi" w:cstheme="majorHAnsi"/>
                <w:sz w:val="20"/>
                <w:szCs w:val="20"/>
              </w:rPr>
              <w:t>recommending the Gaining Shipper resubmits the Base Registration Nomination (*.BRN) with the latest Settlement information</w:t>
            </w:r>
            <w:r w:rsidR="00D36FF5" w:rsidRPr="00E03C9E">
              <w:rPr>
                <w:rFonts w:asciiTheme="majorHAnsi" w:hAnsiTheme="majorHAnsi" w:cstheme="majorHAnsi"/>
                <w:sz w:val="20"/>
                <w:szCs w:val="20"/>
              </w:rPr>
              <w:t xml:space="preserve"> as some of these registrations became Active in CSS in July 2022, so there is a considerable period of time between the CSS Effective Date and the UK Link Effective Date</w:t>
            </w:r>
            <w:r w:rsidR="00463F02" w:rsidRPr="00E03C9E">
              <w:rPr>
                <w:rFonts w:asciiTheme="majorHAnsi" w:hAnsiTheme="majorHAnsi" w:cstheme="majorHAnsi"/>
                <w:sz w:val="20"/>
                <w:szCs w:val="20"/>
              </w:rPr>
              <w:t>.  BRNs remain valid for a period of 60 calendar days – so for a number of these registrations the BRN will have lapsed</w:t>
            </w:r>
            <w:r w:rsidR="003318D5" w:rsidRPr="00E03C9E">
              <w:rPr>
                <w:rFonts w:asciiTheme="majorHAnsi" w:hAnsiTheme="majorHAnsi" w:cstheme="majorHAnsi"/>
                <w:sz w:val="20"/>
                <w:szCs w:val="20"/>
              </w:rPr>
              <w:t>.  Other reasons exist why a BRN may no longer be valid – such as the expiry of the Capacity Reduction period.</w:t>
            </w:r>
          </w:p>
          <w:p w14:paraId="1101DD47" w14:textId="6C57F2AF" w:rsidR="006A4B9D" w:rsidRPr="00E03C9E" w:rsidRDefault="006A4B9D" w:rsidP="00835900">
            <w:pPr>
              <w:spacing w:after="60" w:line="276" w:lineRule="auto"/>
              <w:rPr>
                <w:rFonts w:asciiTheme="majorHAnsi" w:hAnsiTheme="majorHAnsi" w:cstheme="majorHAnsi"/>
                <w:sz w:val="20"/>
                <w:szCs w:val="20"/>
              </w:rPr>
            </w:pPr>
            <w:r w:rsidRPr="00E03C9E">
              <w:rPr>
                <w:rFonts w:asciiTheme="majorHAnsi" w:hAnsiTheme="majorHAnsi" w:cstheme="majorHAnsi"/>
                <w:sz w:val="20"/>
                <w:szCs w:val="20"/>
              </w:rPr>
              <w:t xml:space="preserve">Following implementation REC Change Proposal R0067 the need to do this would be discretionary by the Shipper – as the time period between CSS and UKL Effective Dates will be </w:t>
            </w:r>
            <w:r w:rsidR="00E1385A" w:rsidRPr="00E03C9E">
              <w:rPr>
                <w:rFonts w:asciiTheme="majorHAnsi" w:hAnsiTheme="majorHAnsi" w:cstheme="majorHAnsi"/>
                <w:sz w:val="20"/>
                <w:szCs w:val="20"/>
              </w:rPr>
              <w:t>significantly reduced.</w:t>
            </w:r>
          </w:p>
          <w:p w14:paraId="5AABC088" w14:textId="0A1C3EBE" w:rsidR="00D36FF5" w:rsidRPr="00E03C9E" w:rsidRDefault="00834C9E" w:rsidP="00835900">
            <w:pPr>
              <w:spacing w:after="60" w:line="276" w:lineRule="auto"/>
              <w:rPr>
                <w:rFonts w:asciiTheme="majorHAnsi" w:hAnsiTheme="majorHAnsi" w:cstheme="majorHAnsi"/>
                <w:b/>
                <w:bCs/>
                <w:sz w:val="20"/>
                <w:szCs w:val="20"/>
              </w:rPr>
            </w:pPr>
            <w:r w:rsidRPr="00E03C9E">
              <w:rPr>
                <w:rFonts w:asciiTheme="majorHAnsi" w:hAnsiTheme="majorHAnsi" w:cstheme="majorHAnsi"/>
                <w:sz w:val="20"/>
                <w:szCs w:val="20"/>
              </w:rPr>
              <w:t xml:space="preserve">The attached process documentation </w:t>
            </w:r>
            <w:r w:rsidR="00566917" w:rsidRPr="00E03C9E">
              <w:rPr>
                <w:rFonts w:asciiTheme="majorHAnsi" w:hAnsiTheme="majorHAnsi" w:cstheme="majorHAnsi"/>
                <w:sz w:val="20"/>
                <w:szCs w:val="20"/>
              </w:rPr>
              <w:t xml:space="preserve">is intended to be stored within the UK Link </w:t>
            </w:r>
            <w:r w:rsidR="001C0357" w:rsidRPr="00E03C9E">
              <w:rPr>
                <w:rFonts w:asciiTheme="majorHAnsi" w:hAnsiTheme="majorHAnsi" w:cstheme="majorHAnsi"/>
                <w:sz w:val="20"/>
                <w:szCs w:val="20"/>
              </w:rPr>
              <w:t>Documentation</w:t>
            </w:r>
            <w:r w:rsidR="00566917" w:rsidRPr="00E03C9E">
              <w:rPr>
                <w:rFonts w:asciiTheme="majorHAnsi" w:hAnsiTheme="majorHAnsi" w:cstheme="majorHAnsi"/>
                <w:sz w:val="20"/>
                <w:szCs w:val="20"/>
              </w:rPr>
              <w:t xml:space="preserve"> </w:t>
            </w:r>
            <w:r w:rsidR="001C0357" w:rsidRPr="00E03C9E">
              <w:rPr>
                <w:rFonts w:asciiTheme="majorHAnsi" w:hAnsiTheme="majorHAnsi" w:cstheme="majorHAnsi"/>
                <w:sz w:val="20"/>
                <w:szCs w:val="20"/>
              </w:rPr>
              <w:t>(this will form part of Section 4 ‘Guidance Documents’ of UK Link Documents – that doesn’t technically form part of the UK Link Ma</w:t>
            </w:r>
            <w:r w:rsidR="00FA294E" w:rsidRPr="00E03C9E">
              <w:rPr>
                <w:rFonts w:asciiTheme="majorHAnsi" w:hAnsiTheme="majorHAnsi" w:cstheme="majorHAnsi"/>
                <w:sz w:val="20"/>
                <w:szCs w:val="20"/>
              </w:rPr>
              <w:t>nual</w:t>
            </w:r>
            <w:r w:rsidR="001C0357" w:rsidRPr="00E03C9E">
              <w:rPr>
                <w:rFonts w:asciiTheme="majorHAnsi" w:hAnsiTheme="majorHAnsi" w:cstheme="majorHAnsi"/>
                <w:sz w:val="20"/>
                <w:szCs w:val="20"/>
              </w:rPr>
              <w:t>)</w:t>
            </w:r>
            <w:r w:rsidR="000356AD" w:rsidRPr="00E03C9E">
              <w:rPr>
                <w:rFonts w:asciiTheme="majorHAnsi" w:hAnsiTheme="majorHAnsi" w:cstheme="majorHAnsi"/>
                <w:sz w:val="20"/>
                <w:szCs w:val="20"/>
              </w:rPr>
              <w:t>.  This will enable us to define any reduction in time period between the CSS and UKL Effective Dates</w:t>
            </w:r>
            <w:r w:rsidR="003A0445" w:rsidRPr="00E03C9E">
              <w:rPr>
                <w:rFonts w:asciiTheme="majorHAnsi" w:hAnsiTheme="majorHAnsi" w:cstheme="majorHAnsi"/>
                <w:sz w:val="20"/>
                <w:szCs w:val="20"/>
              </w:rPr>
              <w:t xml:space="preserve"> to enable Shippers to undertake impact assessments.  </w:t>
            </w:r>
            <w:r w:rsidR="003A0445" w:rsidRPr="00E03C9E">
              <w:rPr>
                <w:rFonts w:asciiTheme="majorHAnsi" w:hAnsiTheme="majorHAnsi" w:cstheme="majorHAnsi"/>
                <w:b/>
                <w:bCs/>
                <w:sz w:val="20"/>
                <w:szCs w:val="20"/>
              </w:rPr>
              <w:t xml:space="preserve">We would propose any changes to this document would be notified to DSC Customers in a Change Pack, and subject to </w:t>
            </w:r>
            <w:r w:rsidR="007F0DA1" w:rsidRPr="00E03C9E">
              <w:rPr>
                <w:rFonts w:asciiTheme="majorHAnsi" w:hAnsiTheme="majorHAnsi" w:cstheme="majorHAnsi"/>
                <w:b/>
                <w:bCs/>
                <w:sz w:val="20"/>
                <w:szCs w:val="20"/>
              </w:rPr>
              <w:t>us not receiving any representations to the contrary</w:t>
            </w:r>
            <w:r w:rsidR="001F3C92" w:rsidRPr="00E03C9E">
              <w:rPr>
                <w:rFonts w:asciiTheme="majorHAnsi" w:hAnsiTheme="majorHAnsi" w:cstheme="majorHAnsi"/>
                <w:b/>
                <w:bCs/>
                <w:sz w:val="20"/>
                <w:szCs w:val="20"/>
              </w:rPr>
              <w:t>, we would amend the timings accordingly with immediate effect.  User views are invited specifically on this matter.</w:t>
            </w:r>
          </w:p>
          <w:p w14:paraId="789FBB43" w14:textId="1F87DCB2" w:rsidR="00E85F02" w:rsidRDefault="00E85F02" w:rsidP="00835900">
            <w:pPr>
              <w:spacing w:after="60" w:line="276" w:lineRule="auto"/>
              <w:rPr>
                <w:rFonts w:asciiTheme="majorHAnsi" w:hAnsiTheme="majorHAnsi" w:cstheme="majorHAnsi"/>
                <w:b/>
                <w:bCs/>
                <w:sz w:val="20"/>
                <w:szCs w:val="20"/>
              </w:rPr>
            </w:pPr>
          </w:p>
          <w:p w14:paraId="3A2A4FD0" w14:textId="512D6B34" w:rsidR="003B6133" w:rsidRPr="00E03C9E" w:rsidRDefault="0000773C" w:rsidP="00835900">
            <w:pPr>
              <w:spacing w:after="60" w:line="276" w:lineRule="auto"/>
              <w:rPr>
                <w:rFonts w:asciiTheme="majorHAnsi" w:hAnsiTheme="majorHAnsi" w:cstheme="majorHAnsi"/>
                <w:b/>
                <w:bCs/>
                <w:sz w:val="20"/>
                <w:szCs w:val="20"/>
              </w:rPr>
            </w:pPr>
            <w:hyperlink r:id="rId11" w:history="1">
              <w:bookmarkStart w:id="0" w:name="_MON_1737461444"/>
              <w:bookmarkEnd w:id="0"/>
              <w:r w:rsidR="00464680">
                <w:rPr>
                  <w:rFonts w:asciiTheme="majorHAnsi" w:hAnsiTheme="majorHAnsi" w:cstheme="majorHAnsi"/>
                  <w:b/>
                  <w:bCs/>
                  <w:sz w:val="20"/>
                  <w:szCs w:val="20"/>
                </w:rPr>
                <w:object w:dxaOrig="1518" w:dyaOrig="989" w14:anchorId="3D5E16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12" o:title=""/>
                  </v:shape>
                  <o:OLEObject Type="Embed" ProgID="Word.Document.12" ShapeID="_x0000_i1025" DrawAspect="Icon" ObjectID="_1740318409" r:id="rId13">
                    <o:FieldCodes>\s</o:FieldCodes>
                  </o:OLEObject>
                </w:object>
              </w:r>
            </w:hyperlink>
          </w:p>
          <w:p w14:paraId="235927FE" w14:textId="77777777" w:rsidR="00D36FF5" w:rsidRPr="00E03C9E" w:rsidRDefault="00D36FF5" w:rsidP="00835900">
            <w:pPr>
              <w:spacing w:after="60" w:line="276" w:lineRule="auto"/>
              <w:rPr>
                <w:rFonts w:asciiTheme="majorHAnsi" w:hAnsiTheme="majorHAnsi" w:cstheme="majorHAnsi"/>
                <w:sz w:val="20"/>
                <w:szCs w:val="20"/>
              </w:rPr>
            </w:pPr>
          </w:p>
          <w:p w14:paraId="198A2141" w14:textId="7D6D056B" w:rsidR="00835900" w:rsidRPr="00E03C9E" w:rsidRDefault="00835900" w:rsidP="00835900">
            <w:pPr>
              <w:spacing w:after="60" w:line="276" w:lineRule="auto"/>
              <w:rPr>
                <w:rFonts w:asciiTheme="majorHAnsi" w:hAnsiTheme="majorHAnsi" w:cstheme="majorHAnsi"/>
                <w:sz w:val="20"/>
                <w:szCs w:val="20"/>
              </w:rPr>
            </w:pPr>
            <w:r w:rsidRPr="00E03C9E">
              <w:rPr>
                <w:rFonts w:asciiTheme="majorHAnsi" w:hAnsiTheme="majorHAnsi" w:cstheme="majorHAnsi"/>
                <w:sz w:val="20"/>
                <w:szCs w:val="20"/>
              </w:rPr>
              <w:t>The CDSP will</w:t>
            </w:r>
            <w:r w:rsidR="00CE1C4D" w:rsidRPr="00E03C9E">
              <w:rPr>
                <w:rFonts w:asciiTheme="majorHAnsi" w:hAnsiTheme="majorHAnsi" w:cstheme="majorHAnsi"/>
                <w:sz w:val="20"/>
                <w:szCs w:val="20"/>
              </w:rPr>
              <w:t xml:space="preserve"> treat these registrations as standard registrations and therefore will</w:t>
            </w:r>
            <w:r w:rsidRPr="00E03C9E">
              <w:rPr>
                <w:rFonts w:asciiTheme="majorHAnsi" w:hAnsiTheme="majorHAnsi" w:cstheme="majorHAnsi"/>
                <w:sz w:val="20"/>
                <w:szCs w:val="20"/>
              </w:rPr>
              <w:t xml:space="preserve"> issue UK Link Communications in line with a normal Registration becoming Live in the UK Link system</w:t>
            </w:r>
            <w:r w:rsidR="00B0419C" w:rsidRPr="00E03C9E">
              <w:rPr>
                <w:rFonts w:asciiTheme="majorHAnsi" w:hAnsiTheme="majorHAnsi" w:cstheme="majorHAnsi"/>
                <w:sz w:val="20"/>
                <w:szCs w:val="20"/>
              </w:rPr>
              <w:t xml:space="preserve"> and the Opening Meter Readings will not be suppressed for the UKL Effective Date</w:t>
            </w:r>
            <w:r w:rsidRPr="00E03C9E">
              <w:rPr>
                <w:rFonts w:asciiTheme="majorHAnsi" w:hAnsiTheme="majorHAnsi" w:cstheme="majorHAnsi"/>
                <w:sz w:val="20"/>
                <w:szCs w:val="20"/>
              </w:rPr>
              <w:t>.</w:t>
            </w:r>
            <w:r w:rsidR="00391C74" w:rsidRPr="00E03C9E">
              <w:rPr>
                <w:rFonts w:asciiTheme="majorHAnsi" w:hAnsiTheme="majorHAnsi" w:cstheme="majorHAnsi"/>
                <w:sz w:val="20"/>
                <w:szCs w:val="20"/>
              </w:rPr>
              <w:t xml:space="preserve"> </w:t>
            </w:r>
            <w:r w:rsidR="009B478F" w:rsidRPr="00E03C9E">
              <w:rPr>
                <w:rFonts w:asciiTheme="majorHAnsi" w:hAnsiTheme="majorHAnsi" w:cstheme="majorHAnsi"/>
                <w:sz w:val="20"/>
                <w:szCs w:val="20"/>
              </w:rPr>
              <w:t xml:space="preserve"> i.e. </w:t>
            </w:r>
            <w:r w:rsidR="006726B3" w:rsidRPr="00E03C9E">
              <w:rPr>
                <w:rFonts w:asciiTheme="majorHAnsi" w:hAnsiTheme="majorHAnsi" w:cstheme="majorHAnsi"/>
                <w:sz w:val="20"/>
                <w:szCs w:val="20"/>
              </w:rPr>
              <w:t xml:space="preserve">Supply Point Administration files such as </w:t>
            </w:r>
            <w:r w:rsidR="003617BB" w:rsidRPr="00E03C9E">
              <w:rPr>
                <w:rFonts w:asciiTheme="majorHAnsi" w:hAnsiTheme="majorHAnsi" w:cstheme="majorHAnsi"/>
                <w:sz w:val="20"/>
                <w:szCs w:val="20"/>
              </w:rPr>
              <w:t xml:space="preserve">Base Registration </w:t>
            </w:r>
            <w:r w:rsidR="00B84819" w:rsidRPr="00E03C9E">
              <w:rPr>
                <w:rFonts w:asciiTheme="majorHAnsi" w:hAnsiTheme="majorHAnsi" w:cstheme="majorHAnsi"/>
                <w:sz w:val="20"/>
                <w:szCs w:val="20"/>
              </w:rPr>
              <w:t xml:space="preserve">Nomination </w:t>
            </w:r>
            <w:r w:rsidR="003617BB" w:rsidRPr="00E03C9E">
              <w:rPr>
                <w:rFonts w:asciiTheme="majorHAnsi" w:hAnsiTheme="majorHAnsi" w:cstheme="majorHAnsi"/>
                <w:sz w:val="20"/>
                <w:szCs w:val="20"/>
              </w:rPr>
              <w:t>Response</w:t>
            </w:r>
            <w:r w:rsidR="00B84819" w:rsidRPr="00E03C9E">
              <w:rPr>
                <w:rFonts w:asciiTheme="majorHAnsi" w:hAnsiTheme="majorHAnsi" w:cstheme="majorHAnsi"/>
                <w:sz w:val="20"/>
                <w:szCs w:val="20"/>
              </w:rPr>
              <w:t xml:space="preserve"> (*.BRR)</w:t>
            </w:r>
            <w:r w:rsidR="003617BB" w:rsidRPr="00E03C9E">
              <w:rPr>
                <w:rFonts w:asciiTheme="majorHAnsi" w:hAnsiTheme="majorHAnsi" w:cstheme="majorHAnsi"/>
                <w:sz w:val="20"/>
                <w:szCs w:val="20"/>
              </w:rPr>
              <w:t xml:space="preserve">; </w:t>
            </w:r>
            <w:r w:rsidR="00CB5A39" w:rsidRPr="00E03C9E">
              <w:rPr>
                <w:rFonts w:asciiTheme="majorHAnsi" w:hAnsiTheme="majorHAnsi" w:cstheme="majorHAnsi"/>
                <w:sz w:val="20"/>
                <w:szCs w:val="20"/>
              </w:rPr>
              <w:t xml:space="preserve">Base Registration Notification Association (*.ASN); </w:t>
            </w:r>
            <w:r w:rsidR="00D65454" w:rsidRPr="00E03C9E">
              <w:rPr>
                <w:rFonts w:asciiTheme="majorHAnsi" w:hAnsiTheme="majorHAnsi" w:cstheme="majorHAnsi"/>
                <w:sz w:val="20"/>
                <w:szCs w:val="20"/>
              </w:rPr>
              <w:t>Transfer and Meter Read Combined (*.TMC)</w:t>
            </w:r>
            <w:r w:rsidR="00CB5A39" w:rsidRPr="00E03C9E">
              <w:rPr>
                <w:rFonts w:asciiTheme="majorHAnsi" w:hAnsiTheme="majorHAnsi" w:cstheme="majorHAnsi"/>
                <w:sz w:val="20"/>
                <w:szCs w:val="20"/>
              </w:rPr>
              <w:t>, etc</w:t>
            </w:r>
            <w:r w:rsidR="003B2EFA" w:rsidRPr="00E03C9E">
              <w:rPr>
                <w:rFonts w:asciiTheme="majorHAnsi" w:hAnsiTheme="majorHAnsi" w:cstheme="majorHAnsi"/>
                <w:sz w:val="20"/>
                <w:szCs w:val="20"/>
              </w:rPr>
              <w:t xml:space="preserve">, </w:t>
            </w:r>
            <w:r w:rsidR="00CB5A39" w:rsidRPr="00E03C9E">
              <w:rPr>
                <w:rFonts w:asciiTheme="majorHAnsi" w:hAnsiTheme="majorHAnsi" w:cstheme="majorHAnsi"/>
                <w:sz w:val="20"/>
                <w:szCs w:val="20"/>
              </w:rPr>
              <w:t>and</w:t>
            </w:r>
            <w:r w:rsidR="003B2EFA" w:rsidRPr="00E03C9E">
              <w:rPr>
                <w:rFonts w:asciiTheme="majorHAnsi" w:hAnsiTheme="majorHAnsi" w:cstheme="majorHAnsi"/>
                <w:sz w:val="20"/>
                <w:szCs w:val="20"/>
              </w:rPr>
              <w:t xml:space="preserve">; </w:t>
            </w:r>
            <w:r w:rsidR="00CB5A39" w:rsidRPr="00E03C9E">
              <w:rPr>
                <w:rFonts w:asciiTheme="majorHAnsi" w:hAnsiTheme="majorHAnsi" w:cstheme="majorHAnsi"/>
                <w:sz w:val="20"/>
                <w:szCs w:val="20"/>
              </w:rPr>
              <w:t xml:space="preserve">those </w:t>
            </w:r>
            <w:r w:rsidR="003B2EFA" w:rsidRPr="00E03C9E">
              <w:rPr>
                <w:rFonts w:asciiTheme="majorHAnsi" w:hAnsiTheme="majorHAnsi" w:cstheme="majorHAnsi"/>
                <w:sz w:val="20"/>
                <w:szCs w:val="20"/>
              </w:rPr>
              <w:t xml:space="preserve">associated with the Opening Meter Reading such as the </w:t>
            </w:r>
            <w:r w:rsidR="00A40581" w:rsidRPr="00E03C9E">
              <w:rPr>
                <w:rFonts w:asciiTheme="majorHAnsi" w:hAnsiTheme="majorHAnsi" w:cstheme="majorHAnsi"/>
                <w:sz w:val="20"/>
                <w:szCs w:val="20"/>
              </w:rPr>
              <w:t xml:space="preserve">Read Notification (*.URN) or </w:t>
            </w:r>
            <w:r w:rsidR="00B0419C" w:rsidRPr="00E03C9E">
              <w:rPr>
                <w:rFonts w:asciiTheme="majorHAnsi" w:hAnsiTheme="majorHAnsi" w:cstheme="majorHAnsi"/>
                <w:sz w:val="20"/>
                <w:szCs w:val="20"/>
              </w:rPr>
              <w:t>Billable Meter Readings (</w:t>
            </w:r>
            <w:r w:rsidR="00A40581" w:rsidRPr="00E03C9E">
              <w:rPr>
                <w:rFonts w:asciiTheme="majorHAnsi" w:hAnsiTheme="majorHAnsi" w:cstheme="majorHAnsi"/>
                <w:sz w:val="20"/>
                <w:szCs w:val="20"/>
              </w:rPr>
              <w:t>MRBill Reads</w:t>
            </w:r>
            <w:r w:rsidR="00B0419C" w:rsidRPr="00E03C9E">
              <w:rPr>
                <w:rFonts w:asciiTheme="majorHAnsi" w:hAnsiTheme="majorHAnsi" w:cstheme="majorHAnsi"/>
                <w:sz w:val="20"/>
                <w:szCs w:val="20"/>
              </w:rPr>
              <w:t>)</w:t>
            </w:r>
            <w:r w:rsidR="00A40581" w:rsidRPr="00E03C9E">
              <w:rPr>
                <w:rFonts w:asciiTheme="majorHAnsi" w:hAnsiTheme="majorHAnsi" w:cstheme="majorHAnsi"/>
                <w:sz w:val="20"/>
                <w:szCs w:val="20"/>
              </w:rPr>
              <w:t xml:space="preserve"> (*.MBR)</w:t>
            </w:r>
            <w:r w:rsidR="00B0419C" w:rsidRPr="00E03C9E">
              <w:rPr>
                <w:rFonts w:asciiTheme="majorHAnsi" w:hAnsiTheme="majorHAnsi" w:cstheme="majorHAnsi"/>
                <w:sz w:val="20"/>
                <w:szCs w:val="20"/>
              </w:rPr>
              <w:t>.</w:t>
            </w:r>
          </w:p>
          <w:p w14:paraId="5A75E097" w14:textId="7735F178" w:rsidR="004C3995" w:rsidRPr="00E03C9E" w:rsidRDefault="004C3995" w:rsidP="00835900">
            <w:pPr>
              <w:spacing w:after="60" w:line="276" w:lineRule="auto"/>
              <w:rPr>
                <w:rFonts w:asciiTheme="majorHAnsi" w:hAnsiTheme="majorHAnsi" w:cstheme="majorHAnsi"/>
                <w:sz w:val="20"/>
                <w:szCs w:val="20"/>
              </w:rPr>
            </w:pPr>
          </w:p>
          <w:p w14:paraId="72925794" w14:textId="77777777" w:rsidR="00CE093F" w:rsidRPr="00E03C9E" w:rsidRDefault="004C3995" w:rsidP="00CE093F">
            <w:pPr>
              <w:spacing w:after="60" w:line="276" w:lineRule="auto"/>
              <w:rPr>
                <w:rFonts w:asciiTheme="majorHAnsi" w:hAnsiTheme="majorHAnsi" w:cstheme="majorHAnsi"/>
                <w:b/>
                <w:bCs/>
                <w:sz w:val="20"/>
                <w:szCs w:val="20"/>
              </w:rPr>
            </w:pPr>
            <w:r w:rsidRPr="00E03C9E">
              <w:rPr>
                <w:rFonts w:asciiTheme="majorHAnsi" w:hAnsiTheme="majorHAnsi" w:cstheme="majorHAnsi"/>
                <w:sz w:val="20"/>
                <w:szCs w:val="20"/>
              </w:rPr>
              <w:t>The process also describes the proposed reporting to the incoming Shipper</w:t>
            </w:r>
            <w:r w:rsidR="00B33197" w:rsidRPr="00E03C9E">
              <w:rPr>
                <w:rFonts w:asciiTheme="majorHAnsi" w:hAnsiTheme="majorHAnsi" w:cstheme="majorHAnsi"/>
                <w:sz w:val="20"/>
                <w:szCs w:val="20"/>
              </w:rPr>
              <w:t xml:space="preserve"> related to accepted transactions between the CSS and UKL Effective Dates and rejected transactions from the incoming Shipper</w:t>
            </w:r>
            <w:r w:rsidR="00102C18" w:rsidRPr="00E03C9E">
              <w:rPr>
                <w:rFonts w:asciiTheme="majorHAnsi" w:hAnsiTheme="majorHAnsi" w:cstheme="majorHAnsi"/>
                <w:sz w:val="20"/>
                <w:szCs w:val="20"/>
              </w:rPr>
              <w:t>.  These are proposed as interim measures</w:t>
            </w:r>
            <w:r w:rsidR="00CA62F0">
              <w:rPr>
                <w:rFonts w:asciiTheme="majorHAnsi" w:hAnsiTheme="majorHAnsi" w:cstheme="majorHAnsi"/>
                <w:sz w:val="20"/>
                <w:szCs w:val="20"/>
              </w:rPr>
              <w:t xml:space="preserve">, and we propose that these are </w:t>
            </w:r>
            <w:r w:rsidR="00CA62F0">
              <w:rPr>
                <w:rFonts w:asciiTheme="majorHAnsi" w:hAnsiTheme="majorHAnsi" w:cstheme="majorHAnsi"/>
                <w:sz w:val="20"/>
                <w:szCs w:val="20"/>
              </w:rPr>
              <w:lastRenderedPageBreak/>
              <w:t xml:space="preserve">withdrawn following the </w:t>
            </w:r>
            <w:r w:rsidR="00CE093F">
              <w:rPr>
                <w:rFonts w:asciiTheme="majorHAnsi" w:hAnsiTheme="majorHAnsi" w:cstheme="majorHAnsi"/>
                <w:sz w:val="20"/>
                <w:szCs w:val="20"/>
              </w:rPr>
              <w:t xml:space="preserve">processing of Registrations from CSS Implementation.  </w:t>
            </w:r>
            <w:r w:rsidR="00CE093F" w:rsidRPr="00E03C9E">
              <w:rPr>
                <w:rFonts w:asciiTheme="majorHAnsi" w:hAnsiTheme="majorHAnsi" w:cstheme="majorHAnsi"/>
                <w:b/>
                <w:bCs/>
                <w:sz w:val="20"/>
                <w:szCs w:val="20"/>
              </w:rPr>
              <w:t>User views are invited specifically on this matter.</w:t>
            </w:r>
          </w:p>
          <w:p w14:paraId="6B7D8905" w14:textId="7336C7C4" w:rsidR="004C3995" w:rsidRPr="00E03C9E" w:rsidRDefault="004C3995" w:rsidP="00835900">
            <w:pPr>
              <w:spacing w:after="60" w:line="276" w:lineRule="auto"/>
              <w:rPr>
                <w:rFonts w:asciiTheme="majorHAnsi" w:hAnsiTheme="majorHAnsi" w:cstheme="majorHAnsi"/>
                <w:sz w:val="20"/>
                <w:szCs w:val="20"/>
              </w:rPr>
            </w:pPr>
          </w:p>
          <w:p w14:paraId="5FDD2B1D" w14:textId="42CBDB6A" w:rsidR="000A3587" w:rsidRPr="00E03C9E" w:rsidRDefault="000A3587" w:rsidP="00835900">
            <w:pPr>
              <w:spacing w:after="60" w:line="276" w:lineRule="auto"/>
              <w:rPr>
                <w:rFonts w:asciiTheme="majorHAnsi" w:hAnsiTheme="majorHAnsi" w:cstheme="majorHAnsi"/>
                <w:sz w:val="20"/>
                <w:szCs w:val="20"/>
              </w:rPr>
            </w:pPr>
          </w:p>
          <w:p w14:paraId="21AD5038" w14:textId="6C7548C5" w:rsidR="000A3587" w:rsidRPr="00E03C9E" w:rsidRDefault="000A3587" w:rsidP="00835900">
            <w:pPr>
              <w:spacing w:after="60" w:line="276" w:lineRule="auto"/>
              <w:rPr>
                <w:rFonts w:asciiTheme="majorHAnsi" w:hAnsiTheme="majorHAnsi" w:cstheme="majorHAnsi"/>
                <w:b/>
                <w:bCs/>
                <w:sz w:val="20"/>
                <w:szCs w:val="20"/>
              </w:rPr>
            </w:pPr>
            <w:r w:rsidRPr="00E03C9E">
              <w:rPr>
                <w:rFonts w:asciiTheme="majorHAnsi" w:hAnsiTheme="majorHAnsi" w:cstheme="majorHAnsi"/>
                <w:b/>
                <w:bCs/>
                <w:sz w:val="20"/>
                <w:szCs w:val="20"/>
              </w:rPr>
              <w:t>DSC Service Line Changes:</w:t>
            </w:r>
          </w:p>
          <w:p w14:paraId="6A7595CA" w14:textId="03061B62" w:rsidR="000A3587" w:rsidRDefault="00FC6653" w:rsidP="4932062E">
            <w:pPr>
              <w:spacing w:after="60" w:line="276" w:lineRule="auto"/>
              <w:rPr>
                <w:rFonts w:asciiTheme="majorHAnsi" w:hAnsiTheme="majorHAnsi" w:cstheme="majorBidi"/>
                <w:sz w:val="20"/>
                <w:szCs w:val="20"/>
              </w:rPr>
            </w:pPr>
            <w:r>
              <w:rPr>
                <w:rFonts w:asciiTheme="majorHAnsi" w:hAnsiTheme="majorHAnsi" w:cstheme="majorBidi"/>
                <w:sz w:val="20"/>
                <w:szCs w:val="20"/>
              </w:rPr>
              <w:t>As part of this change pack, we propose a new DSC Service Line is added to the Service Description Table</w:t>
            </w:r>
            <w:r w:rsidR="004835DE">
              <w:rPr>
                <w:rFonts w:asciiTheme="majorHAnsi" w:hAnsiTheme="majorHAnsi" w:cstheme="majorBidi"/>
                <w:sz w:val="20"/>
                <w:szCs w:val="20"/>
              </w:rPr>
              <w:t xml:space="preserve"> (ASGT-NC-SA1</w:t>
            </w:r>
            <w:r w:rsidR="005F3013">
              <w:rPr>
                <w:rFonts w:asciiTheme="majorHAnsi" w:hAnsiTheme="majorHAnsi" w:cstheme="majorBidi"/>
                <w:sz w:val="20"/>
                <w:szCs w:val="20"/>
              </w:rPr>
              <w:t>-08</w:t>
            </w:r>
            <w:r w:rsidR="004835DE">
              <w:rPr>
                <w:rFonts w:asciiTheme="majorHAnsi" w:hAnsiTheme="majorHAnsi" w:cstheme="majorBidi"/>
                <w:sz w:val="20"/>
                <w:szCs w:val="20"/>
              </w:rPr>
              <w:t>)</w:t>
            </w:r>
            <w:r>
              <w:rPr>
                <w:rFonts w:asciiTheme="majorHAnsi" w:hAnsiTheme="majorHAnsi" w:cstheme="majorBidi"/>
                <w:sz w:val="20"/>
                <w:szCs w:val="20"/>
              </w:rPr>
              <w:t xml:space="preserve">.  </w:t>
            </w:r>
            <w:r w:rsidR="3F4A371B" w:rsidRPr="4932062E">
              <w:rPr>
                <w:rFonts w:asciiTheme="majorHAnsi" w:hAnsiTheme="majorHAnsi" w:cstheme="majorBidi"/>
                <w:sz w:val="20"/>
                <w:szCs w:val="20"/>
              </w:rPr>
              <w:t>In the event of the CDSP identifying that the UK Link system does not reflect the Registration details in CSS, the CDSP will initiate Registration in UKL</w:t>
            </w:r>
            <w:r w:rsidR="28878E0D" w:rsidRPr="4932062E">
              <w:rPr>
                <w:rFonts w:asciiTheme="majorHAnsi" w:hAnsiTheme="majorHAnsi" w:cstheme="majorBidi"/>
                <w:sz w:val="20"/>
                <w:szCs w:val="20"/>
              </w:rPr>
              <w:t xml:space="preserve"> in accordance with </w:t>
            </w:r>
            <w:r w:rsidR="009C75C6">
              <w:rPr>
                <w:rFonts w:asciiTheme="majorHAnsi" w:hAnsiTheme="majorHAnsi" w:cstheme="majorBidi"/>
                <w:sz w:val="20"/>
                <w:szCs w:val="20"/>
              </w:rPr>
              <w:t>the a</w:t>
            </w:r>
            <w:r w:rsidR="00225B4E">
              <w:rPr>
                <w:rFonts w:asciiTheme="majorHAnsi" w:hAnsiTheme="majorHAnsi" w:cstheme="majorBidi"/>
                <w:sz w:val="20"/>
                <w:szCs w:val="20"/>
              </w:rPr>
              <w:t>bo</w:t>
            </w:r>
            <w:r w:rsidR="00F771B0">
              <w:rPr>
                <w:rFonts w:asciiTheme="majorHAnsi" w:hAnsiTheme="majorHAnsi" w:cstheme="majorBidi"/>
                <w:sz w:val="20"/>
                <w:szCs w:val="20"/>
              </w:rPr>
              <w:t>ve process</w:t>
            </w:r>
            <w:r w:rsidR="00225B4E">
              <w:rPr>
                <w:rFonts w:asciiTheme="majorHAnsi" w:hAnsiTheme="majorHAnsi" w:cstheme="majorBidi"/>
                <w:sz w:val="20"/>
                <w:szCs w:val="20"/>
              </w:rPr>
              <w:t>, which will be published as</w:t>
            </w:r>
            <w:r w:rsidR="00F771B0">
              <w:rPr>
                <w:rFonts w:asciiTheme="majorHAnsi" w:hAnsiTheme="majorHAnsi" w:cstheme="majorBidi"/>
                <w:sz w:val="20"/>
                <w:szCs w:val="20"/>
              </w:rPr>
              <w:t xml:space="preserve"> </w:t>
            </w:r>
            <w:r w:rsidR="28878E0D" w:rsidRPr="004449D0">
              <w:rPr>
                <w:rFonts w:asciiTheme="majorHAnsi" w:hAnsiTheme="majorHAnsi" w:cstheme="majorBidi"/>
                <w:sz w:val="20"/>
                <w:szCs w:val="20"/>
              </w:rPr>
              <w:t>‘</w:t>
            </w:r>
            <w:r w:rsidR="54E6E2CC" w:rsidRPr="004449D0">
              <w:rPr>
                <w:rFonts w:asciiTheme="majorHAnsi" w:hAnsiTheme="majorHAnsi" w:cstheme="majorBidi"/>
                <w:sz w:val="20"/>
                <w:szCs w:val="20"/>
              </w:rPr>
              <w:t>Process to manage Missing Messages between CSS and UK Link systems</w:t>
            </w:r>
            <w:r w:rsidR="28878E0D" w:rsidRPr="004449D0">
              <w:rPr>
                <w:rFonts w:asciiTheme="majorHAnsi" w:hAnsiTheme="majorHAnsi" w:cstheme="majorBidi"/>
                <w:sz w:val="20"/>
                <w:szCs w:val="20"/>
              </w:rPr>
              <w:t>’</w:t>
            </w:r>
            <w:r w:rsidR="28878E0D" w:rsidRPr="4932062E">
              <w:rPr>
                <w:rFonts w:asciiTheme="majorHAnsi" w:hAnsiTheme="majorHAnsi" w:cstheme="majorBidi"/>
                <w:sz w:val="20"/>
                <w:szCs w:val="20"/>
              </w:rPr>
              <w:t xml:space="preserve"> </w:t>
            </w:r>
            <w:r w:rsidR="0B07A69B" w:rsidRPr="4932062E">
              <w:rPr>
                <w:rFonts w:asciiTheme="majorHAnsi" w:hAnsiTheme="majorHAnsi" w:cstheme="majorBidi"/>
                <w:sz w:val="20"/>
                <w:szCs w:val="20"/>
              </w:rPr>
              <w:t>in UK Link Documents.</w:t>
            </w:r>
          </w:p>
          <w:p w14:paraId="30589658" w14:textId="17A5D638" w:rsidR="00164A44" w:rsidRPr="00E03C9E" w:rsidRDefault="00164A44" w:rsidP="4932062E">
            <w:pPr>
              <w:spacing w:after="60" w:line="276" w:lineRule="auto"/>
              <w:rPr>
                <w:rFonts w:asciiTheme="majorHAnsi" w:hAnsiTheme="majorHAnsi" w:cstheme="majorBidi"/>
                <w:sz w:val="20"/>
                <w:szCs w:val="20"/>
              </w:rPr>
            </w:pPr>
            <w:r>
              <w:rPr>
                <w:rFonts w:asciiTheme="majorHAnsi" w:hAnsiTheme="majorHAnsi" w:cstheme="majorBidi"/>
                <w:sz w:val="20"/>
                <w:szCs w:val="20"/>
              </w:rPr>
              <w:t>The proposed Service Line Drafting is as follows:</w:t>
            </w:r>
          </w:p>
          <w:p w14:paraId="4C5462E5" w14:textId="2F53B13D" w:rsidR="00DD7079" w:rsidRDefault="004835DE" w:rsidP="00FA5278">
            <w:pPr>
              <w:rPr>
                <w:rFonts w:asciiTheme="majorHAnsi" w:hAnsiTheme="majorHAnsi" w:cstheme="majorHAnsi"/>
                <w:szCs w:val="20"/>
              </w:rPr>
            </w:pPr>
            <w:r w:rsidRPr="004835DE">
              <w:rPr>
                <w:rFonts w:asciiTheme="majorHAnsi" w:hAnsiTheme="majorHAnsi" w:cstheme="majorHAnsi"/>
                <w:noProof/>
                <w:szCs w:val="20"/>
              </w:rPr>
              <w:drawing>
                <wp:inline distT="0" distB="0" distL="0" distR="0" wp14:anchorId="38C32C48" wp14:editId="328685B2">
                  <wp:extent cx="5608320" cy="17303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08320" cy="1730375"/>
                          </a:xfrm>
                          <a:prstGeom prst="rect">
                            <a:avLst/>
                          </a:prstGeom>
                        </pic:spPr>
                      </pic:pic>
                    </a:graphicData>
                  </a:graphic>
                </wp:inline>
              </w:drawing>
            </w:r>
          </w:p>
          <w:p w14:paraId="60B7F828" w14:textId="14062F61" w:rsidR="00164A44" w:rsidRPr="00E03C9E" w:rsidRDefault="00164A44" w:rsidP="00FA5278">
            <w:pPr>
              <w:rPr>
                <w:rFonts w:asciiTheme="majorHAnsi" w:hAnsiTheme="majorHAnsi" w:cstheme="majorHAnsi"/>
                <w:szCs w:val="20"/>
              </w:rPr>
            </w:pPr>
          </w:p>
        </w:tc>
      </w:tr>
    </w:tbl>
    <w:p w14:paraId="60B7F82A" w14:textId="6A34857C" w:rsidR="00407C41" w:rsidRPr="00E03C9E" w:rsidRDefault="00407C41" w:rsidP="00407C41">
      <w:pPr>
        <w:pStyle w:val="Heading1"/>
        <w:rPr>
          <w:rFonts w:asciiTheme="majorHAnsi" w:hAnsiTheme="majorHAnsi" w:cstheme="majorHAnsi"/>
        </w:rPr>
      </w:pPr>
      <w:r w:rsidRPr="00E03C9E">
        <w:rPr>
          <w:rFonts w:asciiTheme="majorHAnsi" w:hAnsiTheme="majorHAnsi" w:cstheme="majorHAnsi"/>
        </w:rPr>
        <w:lastRenderedPageBreak/>
        <w:t>Associated Changes</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E03C9E" w14:paraId="60B7F82D" w14:textId="77777777" w:rsidTr="4932062E">
        <w:trPr>
          <w:trHeight w:val="403"/>
        </w:trPr>
        <w:tc>
          <w:tcPr>
            <w:tcW w:w="1223" w:type="pct"/>
            <w:shd w:val="clear" w:color="auto" w:fill="B2ECFB" w:themeFill="accent5" w:themeFillTint="66"/>
            <w:vAlign w:val="center"/>
          </w:tcPr>
          <w:p w14:paraId="60B7F82B" w14:textId="77777777" w:rsidR="00407C41" w:rsidRPr="00E03C9E" w:rsidRDefault="00407C41" w:rsidP="00876BE6">
            <w:pPr>
              <w:jc w:val="right"/>
              <w:rPr>
                <w:rFonts w:asciiTheme="majorHAnsi" w:hAnsiTheme="majorHAnsi" w:cstheme="majorHAnsi"/>
                <w:szCs w:val="20"/>
              </w:rPr>
            </w:pPr>
            <w:r w:rsidRPr="00E03C9E">
              <w:rPr>
                <w:rFonts w:asciiTheme="majorHAnsi" w:hAnsiTheme="majorHAnsi" w:cstheme="majorHAnsi"/>
                <w:szCs w:val="20"/>
              </w:rPr>
              <w:t>Associated Change(s) and Title(s):</w:t>
            </w:r>
          </w:p>
        </w:tc>
        <w:tc>
          <w:tcPr>
            <w:tcW w:w="3777" w:type="pct"/>
            <w:vAlign w:val="center"/>
          </w:tcPr>
          <w:p w14:paraId="7A1FE287" w14:textId="6A974349" w:rsidR="00407C41" w:rsidRPr="00E03C9E" w:rsidRDefault="070BE84E" w:rsidP="4932062E">
            <w:pPr>
              <w:rPr>
                <w:rFonts w:asciiTheme="majorHAnsi" w:hAnsiTheme="majorHAnsi" w:cstheme="majorBidi"/>
                <w:sz w:val="20"/>
                <w:szCs w:val="20"/>
              </w:rPr>
            </w:pPr>
            <w:r w:rsidRPr="4932062E">
              <w:rPr>
                <w:rFonts w:asciiTheme="majorHAnsi" w:hAnsiTheme="majorHAnsi" w:cstheme="majorBidi"/>
                <w:sz w:val="20"/>
                <w:szCs w:val="20"/>
              </w:rPr>
              <w:t>XRN55</w:t>
            </w:r>
            <w:r w:rsidR="4E7DA920" w:rsidRPr="4932062E">
              <w:rPr>
                <w:rFonts w:asciiTheme="majorHAnsi" w:hAnsiTheme="majorHAnsi" w:cstheme="majorBidi"/>
                <w:sz w:val="20"/>
                <w:szCs w:val="20"/>
              </w:rPr>
              <w:t>67</w:t>
            </w:r>
            <w:r w:rsidRPr="4932062E">
              <w:rPr>
                <w:rFonts w:asciiTheme="majorHAnsi" w:hAnsiTheme="majorHAnsi" w:cstheme="majorBidi"/>
                <w:sz w:val="20"/>
                <w:szCs w:val="20"/>
              </w:rPr>
              <w:t xml:space="preserve"> -</w:t>
            </w:r>
            <w:r w:rsidRPr="4932062E">
              <w:rPr>
                <w:rFonts w:asciiTheme="majorHAnsi" w:hAnsiTheme="majorHAnsi" w:cstheme="majorBidi"/>
              </w:rPr>
              <w:t xml:space="preserve"> </w:t>
            </w:r>
            <w:r w:rsidR="4F6CB16D" w:rsidRPr="4932062E">
              <w:rPr>
                <w:rFonts w:asciiTheme="majorHAnsi" w:hAnsiTheme="majorHAnsi" w:cstheme="majorBidi"/>
                <w:sz w:val="20"/>
                <w:szCs w:val="20"/>
              </w:rPr>
              <w:t>Implementation of Resend Functionality for Messages from CSS to GRDA (REC CP R0067)</w:t>
            </w:r>
          </w:p>
          <w:p w14:paraId="60B7F82C" w14:textId="20B71C03" w:rsidR="00887558" w:rsidRPr="00E03C9E" w:rsidRDefault="00887558" w:rsidP="00876BE6">
            <w:pPr>
              <w:rPr>
                <w:rFonts w:asciiTheme="majorHAnsi" w:hAnsiTheme="majorHAnsi" w:cstheme="majorHAnsi"/>
                <w:szCs w:val="20"/>
              </w:rPr>
            </w:pPr>
            <w:r w:rsidRPr="00E03C9E">
              <w:rPr>
                <w:rFonts w:asciiTheme="majorHAnsi" w:hAnsiTheme="majorHAnsi" w:cstheme="majorHAnsi"/>
                <w:sz w:val="20"/>
                <w:szCs w:val="20"/>
              </w:rPr>
              <w:t xml:space="preserve">XRN5535 part B </w:t>
            </w:r>
            <w:r w:rsidR="00F47544" w:rsidRPr="00E03C9E">
              <w:rPr>
                <w:rFonts w:asciiTheme="majorHAnsi" w:hAnsiTheme="majorHAnsi" w:cstheme="majorHAnsi"/>
                <w:sz w:val="20"/>
                <w:szCs w:val="20"/>
              </w:rPr>
              <w:t>–</w:t>
            </w:r>
            <w:r w:rsidRPr="00E03C9E">
              <w:rPr>
                <w:rFonts w:asciiTheme="majorHAnsi" w:hAnsiTheme="majorHAnsi" w:cstheme="majorHAnsi"/>
                <w:sz w:val="20"/>
                <w:szCs w:val="20"/>
              </w:rPr>
              <w:t xml:space="preserve"> </w:t>
            </w:r>
            <w:r w:rsidR="00EC1E7D" w:rsidRPr="00E03C9E">
              <w:rPr>
                <w:rFonts w:asciiTheme="majorHAnsi" w:hAnsiTheme="majorHAnsi" w:cstheme="majorHAnsi"/>
                <w:sz w:val="20"/>
                <w:szCs w:val="20"/>
              </w:rPr>
              <w:t xml:space="preserve">Additional </w:t>
            </w:r>
            <w:r w:rsidR="00302B2F" w:rsidRPr="00E03C9E">
              <w:rPr>
                <w:rFonts w:asciiTheme="majorHAnsi" w:hAnsiTheme="majorHAnsi" w:cstheme="majorHAnsi"/>
                <w:sz w:val="20"/>
                <w:szCs w:val="20"/>
              </w:rPr>
              <w:t>CDSP Activities to support Missing Messages</w:t>
            </w:r>
            <w:r w:rsidR="000B51E2">
              <w:rPr>
                <w:rFonts w:asciiTheme="majorHAnsi" w:hAnsiTheme="majorHAnsi" w:cstheme="majorHAnsi"/>
                <w:sz w:val="20"/>
                <w:szCs w:val="20"/>
              </w:rPr>
              <w:t xml:space="preserve"> – as discussed at ChMC in February (CP to be raised)</w:t>
            </w:r>
          </w:p>
        </w:tc>
      </w:tr>
    </w:tbl>
    <w:p w14:paraId="60B7F82E" w14:textId="4F7CD0E5" w:rsidR="00407C41" w:rsidRPr="00E03C9E" w:rsidRDefault="00407C41" w:rsidP="00407C41">
      <w:pPr>
        <w:pStyle w:val="Heading1"/>
        <w:rPr>
          <w:rFonts w:asciiTheme="majorHAnsi" w:hAnsiTheme="majorHAnsi" w:cstheme="majorHAnsi"/>
        </w:rPr>
      </w:pPr>
      <w:r w:rsidRPr="00E03C9E">
        <w:rPr>
          <w:rFonts w:asciiTheme="majorHAnsi" w:hAnsiTheme="majorHAnsi" w:cstheme="majorHAnsi"/>
        </w:rPr>
        <w:t>DSG</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E03C9E" w14:paraId="60B7F831" w14:textId="77777777" w:rsidTr="4932062E">
        <w:trPr>
          <w:trHeight w:val="403"/>
        </w:trPr>
        <w:tc>
          <w:tcPr>
            <w:tcW w:w="1223" w:type="pct"/>
            <w:shd w:val="clear" w:color="auto" w:fill="B2ECFB" w:themeFill="accent5" w:themeFillTint="66"/>
            <w:vAlign w:val="center"/>
          </w:tcPr>
          <w:p w14:paraId="60B7F82F" w14:textId="77777777" w:rsidR="00407C41" w:rsidRPr="00E03C9E" w:rsidRDefault="00407C41" w:rsidP="00876BE6">
            <w:pPr>
              <w:jc w:val="right"/>
              <w:rPr>
                <w:rFonts w:asciiTheme="majorHAnsi" w:hAnsiTheme="majorHAnsi" w:cstheme="majorHAnsi"/>
                <w:szCs w:val="20"/>
              </w:rPr>
            </w:pPr>
            <w:r w:rsidRPr="00E03C9E">
              <w:rPr>
                <w:rFonts w:asciiTheme="majorHAnsi" w:hAnsiTheme="majorHAnsi" w:cstheme="majorHAnsi"/>
                <w:szCs w:val="20"/>
              </w:rPr>
              <w:t>Target DSG discussion date:</w:t>
            </w:r>
          </w:p>
        </w:tc>
        <w:sdt>
          <w:sdtPr>
            <w:rPr>
              <w:rFonts w:asciiTheme="majorHAnsi" w:hAnsiTheme="majorHAnsi" w:cstheme="majorHAnsi"/>
            </w:rPr>
            <w:id w:val="165912924"/>
            <w:date w:fullDate="2022-12-19T00:00:00Z">
              <w:dateFormat w:val="dd/MM/yyyy"/>
              <w:lid w:val="en-GB"/>
              <w:storeMappedDataAs w:val="dateTime"/>
              <w:calendar w:val="gregorian"/>
            </w:date>
          </w:sdtPr>
          <w:sdtEndPr/>
          <w:sdtContent>
            <w:tc>
              <w:tcPr>
                <w:tcW w:w="3777" w:type="pct"/>
                <w:vAlign w:val="center"/>
              </w:tcPr>
              <w:p w14:paraId="60B7F830" w14:textId="0232F1E3" w:rsidR="00407C41" w:rsidRPr="00E03C9E" w:rsidRDefault="00DD7079" w:rsidP="00876BE6">
                <w:pPr>
                  <w:rPr>
                    <w:rFonts w:asciiTheme="majorHAnsi" w:hAnsiTheme="majorHAnsi" w:cstheme="majorHAnsi"/>
                    <w:szCs w:val="20"/>
                  </w:rPr>
                </w:pPr>
                <w:r w:rsidRPr="00E03C9E">
                  <w:rPr>
                    <w:rFonts w:asciiTheme="majorHAnsi" w:hAnsiTheme="majorHAnsi" w:cstheme="majorHAnsi"/>
                  </w:rPr>
                  <w:t>19/12/2022</w:t>
                </w:r>
              </w:p>
            </w:tc>
          </w:sdtContent>
        </w:sdt>
      </w:tr>
      <w:tr w:rsidR="00407C41" w:rsidRPr="00E03C9E" w14:paraId="60B7F834" w14:textId="77777777" w:rsidTr="4932062E">
        <w:trPr>
          <w:trHeight w:val="403"/>
        </w:trPr>
        <w:tc>
          <w:tcPr>
            <w:tcW w:w="1223" w:type="pct"/>
            <w:shd w:val="clear" w:color="auto" w:fill="B2ECFB" w:themeFill="accent5" w:themeFillTint="66"/>
            <w:vAlign w:val="center"/>
          </w:tcPr>
          <w:p w14:paraId="60B7F832" w14:textId="77777777" w:rsidR="00407C41" w:rsidRPr="00E03C9E" w:rsidRDefault="00407C41" w:rsidP="00876BE6">
            <w:pPr>
              <w:jc w:val="right"/>
              <w:rPr>
                <w:rFonts w:asciiTheme="majorHAnsi" w:hAnsiTheme="majorHAnsi" w:cstheme="majorHAnsi"/>
                <w:szCs w:val="20"/>
              </w:rPr>
            </w:pPr>
            <w:r w:rsidRPr="00E03C9E">
              <w:rPr>
                <w:rFonts w:asciiTheme="majorHAnsi" w:hAnsiTheme="majorHAnsi" w:cstheme="majorHAnsi"/>
                <w:szCs w:val="20"/>
              </w:rPr>
              <w:t>Any further information:</w:t>
            </w:r>
          </w:p>
        </w:tc>
        <w:tc>
          <w:tcPr>
            <w:tcW w:w="3777" w:type="pct"/>
            <w:vAlign w:val="center"/>
          </w:tcPr>
          <w:p w14:paraId="60B7F833" w14:textId="154A3319" w:rsidR="00695345" w:rsidRPr="00E03C9E" w:rsidRDefault="070BE84E" w:rsidP="4932062E">
            <w:pPr>
              <w:rPr>
                <w:rFonts w:asciiTheme="majorHAnsi" w:hAnsiTheme="majorHAnsi" w:cstheme="majorBidi"/>
              </w:rPr>
            </w:pPr>
            <w:r w:rsidRPr="4932062E">
              <w:rPr>
                <w:rFonts w:asciiTheme="majorHAnsi" w:hAnsiTheme="majorHAnsi" w:cstheme="majorBidi"/>
              </w:rPr>
              <w:t xml:space="preserve">Discussion with DSG regarding the Missing Message issue and the principles </w:t>
            </w:r>
            <w:r w:rsidR="0145814A" w:rsidRPr="4932062E">
              <w:rPr>
                <w:rFonts w:asciiTheme="majorHAnsi" w:hAnsiTheme="majorHAnsi" w:cstheme="majorBidi"/>
              </w:rPr>
              <w:t xml:space="preserve">and solutions proposed as part of XRN5567 </w:t>
            </w:r>
            <w:r w:rsidR="188457B1" w:rsidRPr="4932062E">
              <w:rPr>
                <w:rFonts w:asciiTheme="majorHAnsi" w:hAnsiTheme="majorHAnsi" w:cstheme="majorBidi"/>
              </w:rPr>
              <w:t xml:space="preserve">and </w:t>
            </w:r>
            <w:r w:rsidR="045CE6A8" w:rsidRPr="4932062E">
              <w:rPr>
                <w:rFonts w:asciiTheme="majorHAnsi" w:hAnsiTheme="majorHAnsi" w:cstheme="majorBidi"/>
              </w:rPr>
              <w:t>XRN</w:t>
            </w:r>
            <w:r w:rsidR="188457B1" w:rsidRPr="4932062E">
              <w:rPr>
                <w:rFonts w:asciiTheme="majorHAnsi" w:hAnsiTheme="majorHAnsi" w:cstheme="majorBidi"/>
              </w:rPr>
              <w:t>5535</w:t>
            </w:r>
            <w:r w:rsidR="52263291" w:rsidRPr="4932062E">
              <w:rPr>
                <w:rFonts w:asciiTheme="majorHAnsi" w:hAnsiTheme="majorHAnsi" w:cstheme="majorBidi"/>
              </w:rPr>
              <w:t>A</w:t>
            </w:r>
          </w:p>
        </w:tc>
      </w:tr>
    </w:tbl>
    <w:p w14:paraId="60B7F835" w14:textId="75B48E08" w:rsidR="00407C41" w:rsidRPr="00E03C9E" w:rsidRDefault="00407C41" w:rsidP="00407C41">
      <w:pPr>
        <w:pStyle w:val="Heading1"/>
        <w:rPr>
          <w:rFonts w:asciiTheme="majorHAnsi" w:hAnsiTheme="majorHAnsi" w:cstheme="majorHAnsi"/>
        </w:rPr>
      </w:pPr>
      <w:r w:rsidRPr="00E03C9E">
        <w:rPr>
          <w:rFonts w:asciiTheme="majorHAnsi" w:hAnsiTheme="majorHAnsi" w:cstheme="majorHAnsi"/>
        </w:rPr>
        <w:t>Implementation</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E03C9E" w14:paraId="60B7F838" w14:textId="77777777" w:rsidTr="00FB1FA8">
        <w:trPr>
          <w:trHeight w:val="403"/>
        </w:trPr>
        <w:tc>
          <w:tcPr>
            <w:tcW w:w="1223" w:type="pct"/>
            <w:shd w:val="clear" w:color="auto" w:fill="B2ECFB" w:themeFill="accent5" w:themeFillTint="66"/>
            <w:vAlign w:val="center"/>
          </w:tcPr>
          <w:p w14:paraId="60B7F836" w14:textId="77777777" w:rsidR="00407C41" w:rsidRPr="00E03C9E" w:rsidRDefault="00407C41" w:rsidP="00876BE6">
            <w:pPr>
              <w:jc w:val="right"/>
              <w:rPr>
                <w:rFonts w:asciiTheme="majorHAnsi" w:hAnsiTheme="majorHAnsi" w:cstheme="majorHAnsi"/>
                <w:szCs w:val="20"/>
              </w:rPr>
            </w:pPr>
            <w:r w:rsidRPr="00E03C9E">
              <w:rPr>
                <w:rFonts w:asciiTheme="majorHAnsi" w:hAnsiTheme="majorHAnsi" w:cstheme="majorHAnsi"/>
                <w:szCs w:val="20"/>
              </w:rPr>
              <w:t>Target Release:</w:t>
            </w:r>
          </w:p>
        </w:tc>
        <w:tc>
          <w:tcPr>
            <w:tcW w:w="3777" w:type="pct"/>
            <w:vAlign w:val="center"/>
          </w:tcPr>
          <w:p w14:paraId="5415D885" w14:textId="77777777" w:rsidR="00D11003" w:rsidRPr="00E03C9E" w:rsidRDefault="00D11003" w:rsidP="00876BE6">
            <w:pPr>
              <w:rPr>
                <w:rFonts w:asciiTheme="majorHAnsi" w:hAnsiTheme="majorHAnsi" w:cstheme="majorHAnsi"/>
              </w:rPr>
            </w:pPr>
            <w:r w:rsidRPr="00E03C9E">
              <w:rPr>
                <w:rFonts w:asciiTheme="majorHAnsi" w:hAnsiTheme="majorHAnsi" w:cstheme="majorHAnsi"/>
              </w:rPr>
              <w:t>As soon as possible</w:t>
            </w:r>
          </w:p>
          <w:p w14:paraId="60B7F837" w14:textId="05C79A37" w:rsidR="00407C41" w:rsidRPr="00E03C9E" w:rsidRDefault="00133E97" w:rsidP="00876BE6">
            <w:pPr>
              <w:rPr>
                <w:rFonts w:asciiTheme="majorHAnsi" w:hAnsiTheme="majorHAnsi" w:cstheme="majorHAnsi"/>
                <w:szCs w:val="20"/>
              </w:rPr>
            </w:pPr>
            <w:r w:rsidRPr="00E03C9E">
              <w:rPr>
                <w:rFonts w:asciiTheme="majorHAnsi" w:hAnsiTheme="majorHAnsi" w:cstheme="majorHAnsi"/>
              </w:rPr>
              <w:t xml:space="preserve">We are currently waiting on a reconciliation file from the Switching Operator </w:t>
            </w:r>
            <w:r w:rsidR="00BA6116" w:rsidRPr="00E03C9E">
              <w:rPr>
                <w:rFonts w:asciiTheme="majorHAnsi" w:hAnsiTheme="majorHAnsi" w:cstheme="majorHAnsi"/>
              </w:rPr>
              <w:t>– once this is received we will enact the processes described in this document</w:t>
            </w:r>
            <w:r w:rsidR="001756D9" w:rsidRPr="00E03C9E">
              <w:rPr>
                <w:rFonts w:asciiTheme="majorHAnsi" w:hAnsiTheme="majorHAnsi" w:cstheme="majorHAnsi"/>
              </w:rPr>
              <w:t>.  User representations are specifically invited on this approach.</w:t>
            </w:r>
          </w:p>
        </w:tc>
      </w:tr>
      <w:tr w:rsidR="00407C41" w:rsidRPr="00E03C9E" w14:paraId="60B7F83B" w14:textId="77777777" w:rsidTr="00FB1FA8">
        <w:trPr>
          <w:trHeight w:val="403"/>
        </w:trPr>
        <w:tc>
          <w:tcPr>
            <w:tcW w:w="1223" w:type="pct"/>
            <w:shd w:val="clear" w:color="auto" w:fill="B2ECFB" w:themeFill="accent5" w:themeFillTint="66"/>
            <w:vAlign w:val="center"/>
          </w:tcPr>
          <w:p w14:paraId="60B7F839" w14:textId="77777777" w:rsidR="00407C41" w:rsidRPr="00E03C9E" w:rsidRDefault="00407C41" w:rsidP="00876BE6">
            <w:pPr>
              <w:jc w:val="right"/>
              <w:rPr>
                <w:rFonts w:asciiTheme="majorHAnsi" w:hAnsiTheme="majorHAnsi" w:cstheme="majorHAnsi"/>
                <w:szCs w:val="20"/>
              </w:rPr>
            </w:pPr>
            <w:r w:rsidRPr="00E03C9E">
              <w:rPr>
                <w:rFonts w:asciiTheme="majorHAnsi" w:hAnsiTheme="majorHAnsi" w:cstheme="majorHAnsi"/>
                <w:szCs w:val="20"/>
              </w:rPr>
              <w:t>Status:</w:t>
            </w:r>
          </w:p>
        </w:tc>
        <w:tc>
          <w:tcPr>
            <w:tcW w:w="3777" w:type="pct"/>
            <w:vAlign w:val="center"/>
          </w:tcPr>
          <w:p w14:paraId="60B7F83A" w14:textId="137D4784" w:rsidR="00407C41" w:rsidRPr="00E03C9E" w:rsidRDefault="00695345" w:rsidP="00876BE6">
            <w:pPr>
              <w:rPr>
                <w:rFonts w:asciiTheme="majorHAnsi" w:hAnsiTheme="majorHAnsi" w:cstheme="majorHAnsi"/>
                <w:szCs w:val="20"/>
              </w:rPr>
            </w:pPr>
            <w:r w:rsidRPr="00E03C9E">
              <w:rPr>
                <w:rFonts w:asciiTheme="majorHAnsi" w:hAnsiTheme="majorHAnsi" w:cstheme="majorHAnsi"/>
                <w:szCs w:val="20"/>
              </w:rPr>
              <w:t>For Approval</w:t>
            </w:r>
          </w:p>
        </w:tc>
      </w:tr>
    </w:tbl>
    <w:p w14:paraId="60B7F83C" w14:textId="77777777" w:rsidR="007229EF" w:rsidRPr="00E03C9E" w:rsidRDefault="007229EF" w:rsidP="007229EF">
      <w:pPr>
        <w:rPr>
          <w:rFonts w:asciiTheme="majorHAnsi" w:hAnsiTheme="majorHAnsi" w:cstheme="majorHAnsi"/>
        </w:rPr>
      </w:pPr>
    </w:p>
    <w:p w14:paraId="60B7F83E" w14:textId="77777777" w:rsidR="00407C41" w:rsidRPr="00E03C9E" w:rsidRDefault="00407C41" w:rsidP="00407C41">
      <w:pPr>
        <w:rPr>
          <w:rFonts w:asciiTheme="majorHAnsi" w:hAnsiTheme="majorHAnsi" w:cstheme="majorHAnsi"/>
        </w:rPr>
      </w:pPr>
      <w:r w:rsidRPr="00E03C9E">
        <w:rPr>
          <w:rFonts w:asciiTheme="majorHAnsi" w:hAnsiTheme="majorHAnsi" w:cstheme="majorHAnsi"/>
        </w:rPr>
        <w:t xml:space="preserve">Please see the following page for representation comments template; responses to </w:t>
      </w:r>
      <w:hyperlink r:id="rId15" w:history="1">
        <w:r w:rsidRPr="00E03C9E">
          <w:rPr>
            <w:rStyle w:val="Hyperlink"/>
            <w:rFonts w:asciiTheme="majorHAnsi" w:hAnsiTheme="majorHAnsi" w:cstheme="majorHAnsi"/>
          </w:rPr>
          <w:t>uklink@xoserve.com</w:t>
        </w:r>
      </w:hyperlink>
      <w:r w:rsidRPr="00E03C9E">
        <w:rPr>
          <w:rFonts w:asciiTheme="majorHAnsi" w:hAnsiTheme="majorHAnsi" w:cstheme="majorHAnsi"/>
        </w:rPr>
        <w:t xml:space="preserve"> </w:t>
      </w:r>
    </w:p>
    <w:p w14:paraId="60B7F83F" w14:textId="0E580017" w:rsidR="00407C41" w:rsidRPr="00E03C9E" w:rsidRDefault="00407C41">
      <w:pPr>
        <w:rPr>
          <w:rFonts w:asciiTheme="majorHAnsi" w:hAnsiTheme="majorHAnsi" w:cstheme="majorHAnsi"/>
        </w:rPr>
      </w:pPr>
    </w:p>
    <w:p w14:paraId="6A6DB394" w14:textId="77777777" w:rsidR="00AA4726" w:rsidRPr="00E03C9E" w:rsidRDefault="00AA4726" w:rsidP="00AA4726">
      <w:pPr>
        <w:pStyle w:val="Title"/>
        <w:rPr>
          <w:rFonts w:asciiTheme="majorHAnsi" w:hAnsiTheme="majorHAnsi" w:cstheme="majorHAnsi"/>
        </w:rPr>
      </w:pPr>
      <w:r w:rsidRPr="00E03C9E">
        <w:rPr>
          <w:rFonts w:asciiTheme="majorHAnsi" w:hAnsiTheme="majorHAnsi" w:cstheme="majorHAnsi"/>
        </w:rPr>
        <w:t>Industry Response Detailed Design Review</w:t>
      </w:r>
    </w:p>
    <w:p w14:paraId="422BBCEA" w14:textId="77777777" w:rsidR="002666A1" w:rsidRPr="002666A1" w:rsidRDefault="002666A1" w:rsidP="002666A1">
      <w:pPr>
        <w:spacing w:after="0" w:line="240" w:lineRule="auto"/>
        <w:textAlignment w:val="baseline"/>
        <w:rPr>
          <w:rFonts w:ascii="Segoe UI" w:eastAsia="Times New Roman" w:hAnsi="Segoe UI" w:cs="Segoe UI"/>
          <w:sz w:val="18"/>
          <w:szCs w:val="18"/>
        </w:rPr>
      </w:pPr>
      <w:r w:rsidRPr="002666A1">
        <w:rPr>
          <w:rFonts w:eastAsia="Times New Roman" w:cs="Arial"/>
          <w:color w:val="000000"/>
          <w:shd w:val="clear" w:color="auto" w:fill="E1E3E6"/>
        </w:rPr>
        <w:t>«RangeStart:HDS»</w:t>
      </w:r>
      <w:r w:rsidRPr="002666A1">
        <w:rPr>
          <w:rFonts w:eastAsia="Times New Roman" w:cs="Arial"/>
        </w:rPr>
        <w:t> </w:t>
      </w:r>
      <w:r w:rsidRPr="002666A1">
        <w:rPr>
          <w:rFonts w:eastAsia="Times New Roman" w:cs="Arial"/>
        </w:rPr>
        <w:br/>
        <w:t> </w:t>
      </w:r>
      <w:r w:rsidRPr="002666A1">
        <w:rPr>
          <w:rFonts w:eastAsia="Times New Roman" w:cs="Arial"/>
        </w:rPr>
        <w:br/>
      </w:r>
      <w:r w:rsidRPr="002666A1">
        <w:rPr>
          <w:rFonts w:eastAsia="Times New Roman" w:cs="Arial"/>
          <w:b/>
          <w:bCs/>
          <w:color w:val="3E5AA8"/>
          <w:sz w:val="28"/>
          <w:szCs w:val="28"/>
        </w:rPr>
        <w:t>Change Representation</w:t>
      </w:r>
      <w:r w:rsidRPr="002666A1">
        <w:rPr>
          <w:rFonts w:eastAsia="Times New Roman" w:cs="Arial"/>
        </w:rPr>
        <w:t>  </w:t>
      </w:r>
    </w:p>
    <w:p w14:paraId="22FB2444" w14:textId="77777777" w:rsidR="002666A1" w:rsidRPr="002666A1" w:rsidRDefault="002666A1" w:rsidP="002666A1">
      <w:pPr>
        <w:spacing w:after="0" w:line="240" w:lineRule="auto"/>
        <w:textAlignment w:val="baseline"/>
        <w:rPr>
          <w:rFonts w:ascii="Segoe UI" w:eastAsia="Times New Roman" w:hAnsi="Segoe UI" w:cs="Segoe UI"/>
          <w:sz w:val="18"/>
          <w:szCs w:val="18"/>
        </w:rPr>
      </w:pPr>
      <w:r w:rsidRPr="002666A1">
        <w:rPr>
          <w:rFonts w:eastAsia="Times New Roman" w:cs="Arial"/>
        </w:rPr>
        <w:t>(To be completed by User and returned for response)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1650"/>
        <w:gridCol w:w="975"/>
        <w:gridCol w:w="4200"/>
      </w:tblGrid>
      <w:tr w:rsidR="002666A1" w:rsidRPr="002666A1" w14:paraId="764CC158" w14:textId="77777777" w:rsidTr="002666A1">
        <w:trPr>
          <w:trHeight w:val="390"/>
        </w:trPr>
        <w:tc>
          <w:tcPr>
            <w:tcW w:w="2205" w:type="dxa"/>
            <w:vMerge w:val="restart"/>
            <w:tcBorders>
              <w:top w:val="single" w:sz="6" w:space="0" w:color="auto"/>
              <w:left w:val="single" w:sz="6" w:space="0" w:color="auto"/>
              <w:bottom w:val="single" w:sz="6" w:space="0" w:color="auto"/>
              <w:right w:val="single" w:sz="6" w:space="0" w:color="auto"/>
            </w:tcBorders>
            <w:shd w:val="clear" w:color="auto" w:fill="B2ECFB"/>
            <w:vAlign w:val="center"/>
            <w:hideMark/>
          </w:tcPr>
          <w:p w14:paraId="17AB1494" w14:textId="77777777" w:rsidR="002666A1" w:rsidRPr="002666A1" w:rsidRDefault="002666A1" w:rsidP="002666A1">
            <w:pPr>
              <w:spacing w:after="0" w:line="240" w:lineRule="auto"/>
              <w:jc w:val="right"/>
              <w:textAlignment w:val="baseline"/>
              <w:rPr>
                <w:rFonts w:ascii="Times New Roman" w:eastAsia="Times New Roman" w:hAnsi="Times New Roman" w:cs="Times New Roman"/>
                <w:sz w:val="24"/>
                <w:szCs w:val="24"/>
              </w:rPr>
            </w:pPr>
            <w:r w:rsidRPr="002666A1">
              <w:rPr>
                <w:rFonts w:eastAsia="Times New Roman" w:cs="Arial"/>
              </w:rPr>
              <w:t>User Contact Details: </w:t>
            </w:r>
          </w:p>
        </w:tc>
        <w:tc>
          <w:tcPr>
            <w:tcW w:w="165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19413D5F" w14:textId="77777777" w:rsidR="002666A1" w:rsidRPr="002666A1" w:rsidRDefault="002666A1" w:rsidP="002666A1">
            <w:pPr>
              <w:spacing w:after="0" w:line="240" w:lineRule="auto"/>
              <w:jc w:val="right"/>
              <w:textAlignment w:val="baseline"/>
              <w:rPr>
                <w:rFonts w:ascii="Times New Roman" w:eastAsia="Times New Roman" w:hAnsi="Times New Roman" w:cs="Times New Roman"/>
                <w:sz w:val="24"/>
                <w:szCs w:val="24"/>
              </w:rPr>
            </w:pPr>
            <w:r w:rsidRPr="002666A1">
              <w:rPr>
                <w:rFonts w:eastAsia="Times New Roman" w:cs="Arial"/>
              </w:rPr>
              <w:t>Organisation: </w:t>
            </w:r>
          </w:p>
        </w:tc>
        <w:tc>
          <w:tcPr>
            <w:tcW w:w="51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6DC238D" w14:textId="77777777" w:rsidR="002666A1" w:rsidRPr="002666A1" w:rsidRDefault="002666A1" w:rsidP="002666A1">
            <w:pPr>
              <w:spacing w:after="0" w:line="240" w:lineRule="auto"/>
              <w:textAlignment w:val="baseline"/>
              <w:rPr>
                <w:rFonts w:ascii="Times New Roman" w:eastAsia="Times New Roman" w:hAnsi="Times New Roman" w:cs="Times New Roman"/>
                <w:sz w:val="24"/>
                <w:szCs w:val="24"/>
              </w:rPr>
            </w:pPr>
            <w:r w:rsidRPr="002666A1">
              <w:rPr>
                <w:rFonts w:eastAsia="Times New Roman" w:cs="Arial"/>
                <w:color w:val="000000"/>
                <w:shd w:val="clear" w:color="auto" w:fill="E1E3E6"/>
              </w:rPr>
              <w:t>«h1_organisation»</w:t>
            </w:r>
            <w:r w:rsidRPr="002666A1">
              <w:rPr>
                <w:rFonts w:eastAsia="Times New Roman" w:cs="Arial"/>
              </w:rPr>
              <w:t> </w:t>
            </w:r>
          </w:p>
        </w:tc>
      </w:tr>
      <w:tr w:rsidR="002666A1" w:rsidRPr="002666A1" w14:paraId="14575701" w14:textId="77777777" w:rsidTr="002666A1">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9A2472C" w14:textId="77777777" w:rsidR="002666A1" w:rsidRPr="002666A1" w:rsidRDefault="002666A1" w:rsidP="002666A1">
            <w:pPr>
              <w:spacing w:after="0" w:line="240" w:lineRule="auto"/>
              <w:rPr>
                <w:rFonts w:ascii="Times New Roman" w:eastAsia="Times New Roman" w:hAnsi="Times New Roman" w:cs="Times New Roman"/>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61916D13" w14:textId="77777777" w:rsidR="002666A1" w:rsidRPr="002666A1" w:rsidRDefault="002666A1" w:rsidP="002666A1">
            <w:pPr>
              <w:spacing w:after="0" w:line="240" w:lineRule="auto"/>
              <w:jc w:val="right"/>
              <w:textAlignment w:val="baseline"/>
              <w:rPr>
                <w:rFonts w:ascii="Times New Roman" w:eastAsia="Times New Roman" w:hAnsi="Times New Roman" w:cs="Times New Roman"/>
                <w:sz w:val="24"/>
                <w:szCs w:val="24"/>
              </w:rPr>
            </w:pPr>
            <w:r w:rsidRPr="002666A1">
              <w:rPr>
                <w:rFonts w:eastAsia="Times New Roman" w:cs="Arial"/>
              </w:rPr>
              <w:t>Name: </w:t>
            </w:r>
          </w:p>
        </w:tc>
        <w:tc>
          <w:tcPr>
            <w:tcW w:w="51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312691E" w14:textId="77777777" w:rsidR="002666A1" w:rsidRPr="002666A1" w:rsidRDefault="002666A1" w:rsidP="002666A1">
            <w:pPr>
              <w:spacing w:after="0" w:line="240" w:lineRule="auto"/>
              <w:textAlignment w:val="baseline"/>
              <w:rPr>
                <w:rFonts w:ascii="Times New Roman" w:eastAsia="Times New Roman" w:hAnsi="Times New Roman" w:cs="Times New Roman"/>
                <w:sz w:val="24"/>
                <w:szCs w:val="24"/>
              </w:rPr>
            </w:pPr>
            <w:r w:rsidRPr="002666A1">
              <w:rPr>
                <w:rFonts w:eastAsia="Times New Roman" w:cs="Arial"/>
                <w:color w:val="000000"/>
                <w:shd w:val="clear" w:color="auto" w:fill="E1E3E6"/>
              </w:rPr>
              <w:t>«h1_name»</w:t>
            </w:r>
            <w:r w:rsidRPr="002666A1">
              <w:rPr>
                <w:rFonts w:eastAsia="Times New Roman" w:cs="Arial"/>
              </w:rPr>
              <w:t> </w:t>
            </w:r>
          </w:p>
        </w:tc>
      </w:tr>
      <w:tr w:rsidR="002666A1" w:rsidRPr="002666A1" w14:paraId="5AA60F3A" w14:textId="77777777" w:rsidTr="002666A1">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5B17031" w14:textId="77777777" w:rsidR="002666A1" w:rsidRPr="002666A1" w:rsidRDefault="002666A1" w:rsidP="002666A1">
            <w:pPr>
              <w:spacing w:after="0" w:line="240" w:lineRule="auto"/>
              <w:rPr>
                <w:rFonts w:ascii="Times New Roman" w:eastAsia="Times New Roman" w:hAnsi="Times New Roman" w:cs="Times New Roman"/>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3329F5CC" w14:textId="77777777" w:rsidR="002666A1" w:rsidRPr="002666A1" w:rsidRDefault="002666A1" w:rsidP="002666A1">
            <w:pPr>
              <w:spacing w:after="0" w:line="240" w:lineRule="auto"/>
              <w:jc w:val="right"/>
              <w:textAlignment w:val="baseline"/>
              <w:rPr>
                <w:rFonts w:ascii="Times New Roman" w:eastAsia="Times New Roman" w:hAnsi="Times New Roman" w:cs="Times New Roman"/>
                <w:sz w:val="24"/>
                <w:szCs w:val="24"/>
              </w:rPr>
            </w:pPr>
            <w:r w:rsidRPr="002666A1">
              <w:rPr>
                <w:rFonts w:eastAsia="Times New Roman" w:cs="Arial"/>
              </w:rPr>
              <w:t>Email: </w:t>
            </w:r>
          </w:p>
        </w:tc>
        <w:tc>
          <w:tcPr>
            <w:tcW w:w="51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BC75F75" w14:textId="77777777" w:rsidR="002666A1" w:rsidRPr="002666A1" w:rsidRDefault="002666A1" w:rsidP="002666A1">
            <w:pPr>
              <w:spacing w:after="0" w:line="240" w:lineRule="auto"/>
              <w:textAlignment w:val="baseline"/>
              <w:rPr>
                <w:rFonts w:ascii="Times New Roman" w:eastAsia="Times New Roman" w:hAnsi="Times New Roman" w:cs="Times New Roman"/>
                <w:sz w:val="24"/>
                <w:szCs w:val="24"/>
              </w:rPr>
            </w:pPr>
            <w:r w:rsidRPr="002666A1">
              <w:rPr>
                <w:rFonts w:eastAsia="Times New Roman" w:cs="Arial"/>
                <w:color w:val="000000"/>
                <w:shd w:val="clear" w:color="auto" w:fill="E1E3E6"/>
              </w:rPr>
              <w:t>«h1_email»</w:t>
            </w:r>
            <w:r w:rsidRPr="002666A1">
              <w:rPr>
                <w:rFonts w:eastAsia="Times New Roman" w:cs="Arial"/>
              </w:rPr>
              <w:t> </w:t>
            </w:r>
          </w:p>
        </w:tc>
      </w:tr>
      <w:tr w:rsidR="002666A1" w:rsidRPr="002666A1" w14:paraId="77D9DB36" w14:textId="77777777" w:rsidTr="002666A1">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FA30A80" w14:textId="77777777" w:rsidR="002666A1" w:rsidRPr="002666A1" w:rsidRDefault="002666A1" w:rsidP="002666A1">
            <w:pPr>
              <w:spacing w:after="0" w:line="240" w:lineRule="auto"/>
              <w:rPr>
                <w:rFonts w:ascii="Times New Roman" w:eastAsia="Times New Roman" w:hAnsi="Times New Roman" w:cs="Times New Roman"/>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1CD68F98" w14:textId="77777777" w:rsidR="002666A1" w:rsidRPr="002666A1" w:rsidRDefault="002666A1" w:rsidP="002666A1">
            <w:pPr>
              <w:spacing w:after="0" w:line="240" w:lineRule="auto"/>
              <w:jc w:val="right"/>
              <w:textAlignment w:val="baseline"/>
              <w:rPr>
                <w:rFonts w:ascii="Times New Roman" w:eastAsia="Times New Roman" w:hAnsi="Times New Roman" w:cs="Times New Roman"/>
                <w:sz w:val="24"/>
                <w:szCs w:val="24"/>
              </w:rPr>
            </w:pPr>
            <w:r w:rsidRPr="002666A1">
              <w:rPr>
                <w:rFonts w:eastAsia="Times New Roman" w:cs="Arial"/>
              </w:rPr>
              <w:t>Telephone: </w:t>
            </w:r>
          </w:p>
        </w:tc>
        <w:tc>
          <w:tcPr>
            <w:tcW w:w="51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E4F6B72" w14:textId="77777777" w:rsidR="002666A1" w:rsidRPr="002666A1" w:rsidRDefault="002666A1" w:rsidP="002666A1">
            <w:pPr>
              <w:spacing w:after="0" w:line="240" w:lineRule="auto"/>
              <w:textAlignment w:val="baseline"/>
              <w:rPr>
                <w:rFonts w:ascii="Times New Roman" w:eastAsia="Times New Roman" w:hAnsi="Times New Roman" w:cs="Times New Roman"/>
                <w:sz w:val="24"/>
                <w:szCs w:val="24"/>
              </w:rPr>
            </w:pPr>
            <w:r w:rsidRPr="002666A1">
              <w:rPr>
                <w:rFonts w:eastAsia="Times New Roman" w:cs="Arial"/>
                <w:color w:val="000000"/>
                <w:shd w:val="clear" w:color="auto" w:fill="E1E3E6"/>
              </w:rPr>
              <w:t>«h1_telephone»</w:t>
            </w:r>
            <w:r w:rsidRPr="002666A1">
              <w:rPr>
                <w:rFonts w:eastAsia="Times New Roman" w:cs="Arial"/>
              </w:rPr>
              <w:t> </w:t>
            </w:r>
          </w:p>
        </w:tc>
      </w:tr>
      <w:tr w:rsidR="002666A1" w:rsidRPr="002666A1" w14:paraId="1CB91DE5" w14:textId="77777777" w:rsidTr="002666A1">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7BBBAEE9" w14:textId="77777777" w:rsidR="002666A1" w:rsidRPr="002666A1" w:rsidRDefault="002666A1" w:rsidP="002666A1">
            <w:pPr>
              <w:spacing w:after="0" w:line="240" w:lineRule="auto"/>
              <w:jc w:val="right"/>
              <w:textAlignment w:val="baseline"/>
              <w:rPr>
                <w:rFonts w:ascii="Times New Roman" w:eastAsia="Times New Roman" w:hAnsi="Times New Roman" w:cs="Times New Roman"/>
                <w:sz w:val="24"/>
                <w:szCs w:val="24"/>
              </w:rPr>
            </w:pPr>
            <w:r w:rsidRPr="002666A1">
              <w:rPr>
                <w:rFonts w:eastAsia="Times New Roman" w:cs="Arial"/>
              </w:rPr>
              <w:t>Representation Status: </w:t>
            </w:r>
          </w:p>
        </w:tc>
        <w:tc>
          <w:tcPr>
            <w:tcW w:w="682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A320A11" w14:textId="77777777" w:rsidR="002666A1" w:rsidRPr="002666A1" w:rsidRDefault="002666A1" w:rsidP="002666A1">
            <w:pPr>
              <w:spacing w:after="0" w:line="240" w:lineRule="auto"/>
              <w:textAlignment w:val="baseline"/>
              <w:rPr>
                <w:rFonts w:ascii="Times New Roman" w:eastAsia="Times New Roman" w:hAnsi="Times New Roman" w:cs="Times New Roman"/>
                <w:sz w:val="24"/>
                <w:szCs w:val="24"/>
              </w:rPr>
            </w:pPr>
            <w:r w:rsidRPr="002666A1">
              <w:rPr>
                <w:rFonts w:eastAsia="Times New Roman" w:cs="Arial"/>
                <w:color w:val="000000"/>
                <w:shd w:val="clear" w:color="auto" w:fill="E1E3E6"/>
              </w:rPr>
              <w:t>«h1_userDataStatus»</w:t>
            </w:r>
            <w:r w:rsidRPr="002666A1">
              <w:rPr>
                <w:rFonts w:eastAsia="Times New Roman" w:cs="Arial"/>
              </w:rPr>
              <w:t> </w:t>
            </w:r>
          </w:p>
        </w:tc>
      </w:tr>
      <w:tr w:rsidR="002666A1" w:rsidRPr="002666A1" w14:paraId="0264FEE4" w14:textId="77777777" w:rsidTr="002666A1">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04BCAD5E" w14:textId="77777777" w:rsidR="002666A1" w:rsidRPr="002666A1" w:rsidRDefault="002666A1" w:rsidP="002666A1">
            <w:pPr>
              <w:spacing w:after="0" w:line="240" w:lineRule="auto"/>
              <w:jc w:val="right"/>
              <w:textAlignment w:val="baseline"/>
              <w:rPr>
                <w:rFonts w:ascii="Times New Roman" w:eastAsia="Times New Roman" w:hAnsi="Times New Roman" w:cs="Times New Roman"/>
                <w:sz w:val="24"/>
                <w:szCs w:val="24"/>
              </w:rPr>
            </w:pPr>
            <w:r w:rsidRPr="002666A1">
              <w:rPr>
                <w:rFonts w:eastAsia="Times New Roman" w:cs="Arial"/>
              </w:rPr>
              <w:t>Representation Publication: </w:t>
            </w:r>
          </w:p>
        </w:tc>
        <w:tc>
          <w:tcPr>
            <w:tcW w:w="682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5539416" w14:textId="77777777" w:rsidR="002666A1" w:rsidRPr="002666A1" w:rsidRDefault="002666A1" w:rsidP="002666A1">
            <w:pPr>
              <w:spacing w:after="0" w:line="240" w:lineRule="auto"/>
              <w:textAlignment w:val="baseline"/>
              <w:rPr>
                <w:rFonts w:ascii="Times New Roman" w:eastAsia="Times New Roman" w:hAnsi="Times New Roman" w:cs="Times New Roman"/>
                <w:sz w:val="24"/>
                <w:szCs w:val="24"/>
              </w:rPr>
            </w:pPr>
            <w:r w:rsidRPr="002666A1">
              <w:rPr>
                <w:rFonts w:eastAsia="Times New Roman" w:cs="Arial"/>
                <w:color w:val="000000"/>
                <w:shd w:val="clear" w:color="auto" w:fill="E1E3E6"/>
              </w:rPr>
              <w:t>«h1_consultation»</w:t>
            </w:r>
            <w:r w:rsidRPr="002666A1">
              <w:rPr>
                <w:rFonts w:eastAsia="Times New Roman" w:cs="Arial"/>
              </w:rPr>
              <w:t> </w:t>
            </w:r>
          </w:p>
        </w:tc>
      </w:tr>
      <w:tr w:rsidR="002666A1" w:rsidRPr="002666A1" w14:paraId="0E2754D2" w14:textId="77777777" w:rsidTr="002666A1">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77931DB5" w14:textId="77777777" w:rsidR="002666A1" w:rsidRPr="002666A1" w:rsidRDefault="002666A1" w:rsidP="002666A1">
            <w:pPr>
              <w:spacing w:after="0" w:line="240" w:lineRule="auto"/>
              <w:jc w:val="right"/>
              <w:textAlignment w:val="baseline"/>
              <w:rPr>
                <w:rFonts w:ascii="Times New Roman" w:eastAsia="Times New Roman" w:hAnsi="Times New Roman" w:cs="Times New Roman"/>
                <w:sz w:val="24"/>
                <w:szCs w:val="24"/>
              </w:rPr>
            </w:pPr>
            <w:r w:rsidRPr="002666A1">
              <w:rPr>
                <w:rFonts w:eastAsia="Times New Roman" w:cs="Arial"/>
              </w:rPr>
              <w:t>Representation Comments: </w:t>
            </w:r>
          </w:p>
        </w:tc>
        <w:tc>
          <w:tcPr>
            <w:tcW w:w="682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1E7A164" w14:textId="77777777" w:rsidR="002666A1" w:rsidRPr="002666A1" w:rsidRDefault="002666A1" w:rsidP="002666A1">
            <w:pPr>
              <w:spacing w:after="0" w:line="240" w:lineRule="auto"/>
              <w:textAlignment w:val="baseline"/>
              <w:rPr>
                <w:rFonts w:ascii="Times New Roman" w:eastAsia="Times New Roman" w:hAnsi="Times New Roman" w:cs="Times New Roman"/>
                <w:sz w:val="24"/>
                <w:szCs w:val="24"/>
              </w:rPr>
            </w:pPr>
            <w:r w:rsidRPr="002666A1">
              <w:rPr>
                <w:rFonts w:eastAsia="Times New Roman" w:cs="Arial"/>
                <w:color w:val="000000"/>
                <w:shd w:val="clear" w:color="auto" w:fill="E1E3E6"/>
              </w:rPr>
              <w:t>«h1_userDataComments»</w:t>
            </w:r>
            <w:r w:rsidRPr="002666A1">
              <w:rPr>
                <w:rFonts w:eastAsia="Times New Roman" w:cs="Arial"/>
              </w:rPr>
              <w:t> </w:t>
            </w:r>
          </w:p>
        </w:tc>
      </w:tr>
      <w:tr w:rsidR="002666A1" w:rsidRPr="002666A1" w14:paraId="159803ED" w14:textId="77777777" w:rsidTr="002666A1">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15EDA773" w14:textId="77777777" w:rsidR="002666A1" w:rsidRPr="002666A1" w:rsidRDefault="002666A1" w:rsidP="002666A1">
            <w:pPr>
              <w:spacing w:after="0" w:line="240" w:lineRule="auto"/>
              <w:jc w:val="right"/>
              <w:textAlignment w:val="baseline"/>
              <w:rPr>
                <w:rFonts w:ascii="Times New Roman" w:eastAsia="Times New Roman" w:hAnsi="Times New Roman" w:cs="Times New Roman"/>
                <w:sz w:val="24"/>
                <w:szCs w:val="24"/>
              </w:rPr>
            </w:pPr>
            <w:r w:rsidRPr="002666A1">
              <w:rPr>
                <w:rFonts w:eastAsia="Times New Roman" w:cs="Arial"/>
              </w:rPr>
              <w:t>Confirm Target Release Date? </w:t>
            </w:r>
          </w:p>
        </w:tc>
        <w:tc>
          <w:tcPr>
            <w:tcW w:w="26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93DB23B" w14:textId="77777777" w:rsidR="002666A1" w:rsidRPr="002666A1" w:rsidRDefault="002666A1" w:rsidP="002666A1">
            <w:pPr>
              <w:spacing w:after="0" w:line="240" w:lineRule="auto"/>
              <w:textAlignment w:val="baseline"/>
              <w:rPr>
                <w:rFonts w:ascii="Times New Roman" w:eastAsia="Times New Roman" w:hAnsi="Times New Roman" w:cs="Times New Roman"/>
                <w:sz w:val="24"/>
                <w:szCs w:val="24"/>
              </w:rPr>
            </w:pPr>
            <w:r w:rsidRPr="002666A1">
              <w:rPr>
                <w:rFonts w:eastAsia="Times New Roman" w:cs="Arial"/>
                <w:color w:val="000000"/>
                <w:shd w:val="clear" w:color="auto" w:fill="E1E3E6"/>
              </w:rPr>
              <w:t>«h1_targetDate»</w:t>
            </w:r>
            <w:r w:rsidRPr="002666A1">
              <w:rPr>
                <w:rFonts w:eastAsia="Times New Roman" w:cs="Arial"/>
              </w:rPr>
              <w:t> </w:t>
            </w:r>
          </w:p>
        </w:tc>
        <w:tc>
          <w:tcPr>
            <w:tcW w:w="4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EB57E7" w14:textId="77777777" w:rsidR="002666A1" w:rsidRPr="002666A1" w:rsidRDefault="002666A1" w:rsidP="002666A1">
            <w:pPr>
              <w:spacing w:after="0" w:line="240" w:lineRule="auto"/>
              <w:textAlignment w:val="baseline"/>
              <w:rPr>
                <w:rFonts w:ascii="Times New Roman" w:eastAsia="Times New Roman" w:hAnsi="Times New Roman" w:cs="Times New Roman"/>
                <w:sz w:val="24"/>
                <w:szCs w:val="24"/>
              </w:rPr>
            </w:pPr>
            <w:r w:rsidRPr="002666A1">
              <w:rPr>
                <w:rFonts w:eastAsia="Times New Roman" w:cs="Arial"/>
                <w:color w:val="000000"/>
                <w:shd w:val="clear" w:color="auto" w:fill="E1E3E6"/>
              </w:rPr>
              <w:t>«h1_userDataAlternative»</w:t>
            </w:r>
            <w:r w:rsidRPr="002666A1">
              <w:rPr>
                <w:rFonts w:eastAsia="Times New Roman" w:cs="Arial"/>
              </w:rPr>
              <w:t> </w:t>
            </w:r>
          </w:p>
        </w:tc>
      </w:tr>
    </w:tbl>
    <w:p w14:paraId="03DB47C2" w14:textId="77777777" w:rsidR="002666A1" w:rsidRPr="002666A1" w:rsidRDefault="002666A1" w:rsidP="002666A1">
      <w:pPr>
        <w:spacing w:after="0" w:line="240" w:lineRule="auto"/>
        <w:textAlignment w:val="baseline"/>
        <w:rPr>
          <w:rFonts w:ascii="Segoe UI" w:eastAsia="Times New Roman" w:hAnsi="Segoe UI" w:cs="Segoe UI"/>
          <w:sz w:val="18"/>
          <w:szCs w:val="18"/>
        </w:rPr>
      </w:pPr>
      <w:r w:rsidRPr="002666A1">
        <w:rPr>
          <w:rFonts w:eastAsia="Times New Roman" w:cs="Arial"/>
        </w:rPr>
        <w:t> </w:t>
      </w:r>
    </w:p>
    <w:p w14:paraId="0E5C9AD9" w14:textId="77777777" w:rsidR="002666A1" w:rsidRPr="002666A1" w:rsidRDefault="002666A1" w:rsidP="002666A1">
      <w:pPr>
        <w:spacing w:after="0" w:line="240" w:lineRule="auto"/>
        <w:textAlignment w:val="baseline"/>
        <w:rPr>
          <w:rFonts w:ascii="Segoe UI" w:eastAsia="Times New Roman" w:hAnsi="Segoe UI" w:cs="Segoe UI"/>
          <w:b/>
          <w:bCs/>
          <w:color w:val="3E5AA8"/>
          <w:sz w:val="18"/>
          <w:szCs w:val="18"/>
        </w:rPr>
      </w:pPr>
      <w:r w:rsidRPr="002666A1">
        <w:rPr>
          <w:rFonts w:eastAsia="Times New Roman" w:cs="Arial"/>
          <w:b/>
          <w:bCs/>
          <w:color w:val="3E5AA8"/>
          <w:sz w:val="28"/>
          <w:szCs w:val="28"/>
        </w:rPr>
        <w:t>Xoserve’ s Response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6825"/>
      </w:tblGrid>
      <w:tr w:rsidR="002666A1" w:rsidRPr="002666A1" w14:paraId="0BB00B22" w14:textId="77777777" w:rsidTr="002666A1">
        <w:trPr>
          <w:trHeight w:val="660"/>
        </w:trPr>
        <w:tc>
          <w:tcPr>
            <w:tcW w:w="220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11AD213F" w14:textId="77777777" w:rsidR="002666A1" w:rsidRPr="002666A1" w:rsidRDefault="002666A1" w:rsidP="002666A1">
            <w:pPr>
              <w:spacing w:after="0" w:line="240" w:lineRule="auto"/>
              <w:jc w:val="right"/>
              <w:textAlignment w:val="baseline"/>
              <w:rPr>
                <w:rFonts w:ascii="Times New Roman" w:eastAsia="Times New Roman" w:hAnsi="Times New Roman" w:cs="Times New Roman"/>
                <w:sz w:val="24"/>
                <w:szCs w:val="24"/>
              </w:rPr>
            </w:pPr>
            <w:r w:rsidRPr="002666A1">
              <w:rPr>
                <w:rFonts w:eastAsia="Times New Roman" w:cs="Arial"/>
              </w:rPr>
              <w:t>Xoserve Response to Organisations Comments: </w:t>
            </w:r>
          </w:p>
        </w:tc>
        <w:tc>
          <w:tcPr>
            <w:tcW w:w="6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E11A05" w14:textId="77777777" w:rsidR="002666A1" w:rsidRPr="002666A1" w:rsidRDefault="002666A1" w:rsidP="002666A1">
            <w:pPr>
              <w:spacing w:after="0" w:line="240" w:lineRule="auto"/>
              <w:textAlignment w:val="baseline"/>
              <w:rPr>
                <w:rFonts w:ascii="Times New Roman" w:eastAsia="Times New Roman" w:hAnsi="Times New Roman" w:cs="Times New Roman"/>
                <w:sz w:val="24"/>
                <w:szCs w:val="24"/>
              </w:rPr>
            </w:pPr>
            <w:r w:rsidRPr="002666A1">
              <w:rPr>
                <w:rFonts w:eastAsia="Times New Roman" w:cs="Arial"/>
                <w:color w:val="000000"/>
                <w:shd w:val="clear" w:color="auto" w:fill="E1E3E6"/>
              </w:rPr>
              <w:t>«h1_xoserveResponse»</w:t>
            </w:r>
            <w:r w:rsidRPr="002666A1">
              <w:rPr>
                <w:rFonts w:eastAsia="Times New Roman" w:cs="Arial"/>
              </w:rPr>
              <w:t> </w:t>
            </w:r>
          </w:p>
        </w:tc>
      </w:tr>
    </w:tbl>
    <w:p w14:paraId="7BA7DE9B" w14:textId="77777777" w:rsidR="002666A1" w:rsidRPr="002666A1" w:rsidRDefault="002666A1" w:rsidP="002666A1">
      <w:pPr>
        <w:spacing w:after="0" w:line="240" w:lineRule="auto"/>
        <w:textAlignment w:val="baseline"/>
        <w:rPr>
          <w:rFonts w:ascii="Segoe UI" w:eastAsia="Times New Roman" w:hAnsi="Segoe UI" w:cs="Segoe UI"/>
          <w:sz w:val="18"/>
          <w:szCs w:val="18"/>
        </w:rPr>
      </w:pPr>
      <w:r w:rsidRPr="002666A1">
        <w:rPr>
          <w:rFonts w:eastAsia="Times New Roman" w:cs="Arial"/>
        </w:rPr>
        <w:t> </w:t>
      </w:r>
    </w:p>
    <w:p w14:paraId="7213D68B" w14:textId="77777777" w:rsidR="002666A1" w:rsidRPr="002666A1" w:rsidRDefault="002666A1" w:rsidP="002666A1">
      <w:pPr>
        <w:spacing w:after="0" w:line="240" w:lineRule="auto"/>
        <w:textAlignment w:val="baseline"/>
        <w:rPr>
          <w:rFonts w:ascii="Segoe UI" w:eastAsia="Times New Roman" w:hAnsi="Segoe UI" w:cs="Segoe UI"/>
          <w:sz w:val="18"/>
          <w:szCs w:val="18"/>
        </w:rPr>
      </w:pPr>
      <w:r w:rsidRPr="002666A1">
        <w:rPr>
          <w:rFonts w:eastAsia="Times New Roman" w:cs="Arial"/>
        </w:rPr>
        <w:t xml:space="preserve">Please send the completed representation response to </w:t>
      </w:r>
      <w:hyperlink r:id="rId16" w:tgtFrame="_blank" w:history="1">
        <w:r w:rsidRPr="002666A1">
          <w:rPr>
            <w:rFonts w:eastAsia="Times New Roman" w:cs="Arial"/>
            <w:color w:val="6440A3"/>
            <w:u w:val="single"/>
          </w:rPr>
          <w:t>uklink@xoserve.com</w:t>
        </w:r>
      </w:hyperlink>
      <w:r w:rsidRPr="002666A1">
        <w:rPr>
          <w:rFonts w:eastAsia="Times New Roman" w:cs="Arial"/>
        </w:rPr>
        <w:t>  </w:t>
      </w:r>
    </w:p>
    <w:p w14:paraId="7E1A849C" w14:textId="77777777" w:rsidR="002666A1" w:rsidRPr="002666A1" w:rsidRDefault="002666A1" w:rsidP="002666A1">
      <w:pPr>
        <w:spacing w:after="0" w:line="240" w:lineRule="auto"/>
        <w:textAlignment w:val="baseline"/>
        <w:rPr>
          <w:rFonts w:ascii="Segoe UI" w:eastAsia="Times New Roman" w:hAnsi="Segoe UI" w:cs="Segoe UI"/>
          <w:sz w:val="18"/>
          <w:szCs w:val="18"/>
        </w:rPr>
      </w:pPr>
      <w:r w:rsidRPr="002666A1">
        <w:rPr>
          <w:rFonts w:eastAsia="Times New Roman" w:cs="Arial"/>
        </w:rPr>
        <w:t> </w:t>
      </w:r>
    </w:p>
    <w:p w14:paraId="5A5E4716" w14:textId="77777777" w:rsidR="002666A1" w:rsidRPr="002666A1" w:rsidRDefault="002666A1" w:rsidP="002666A1">
      <w:pPr>
        <w:spacing w:after="0" w:line="240" w:lineRule="auto"/>
        <w:textAlignment w:val="baseline"/>
        <w:rPr>
          <w:rFonts w:ascii="Segoe UI" w:eastAsia="Times New Roman" w:hAnsi="Segoe UI" w:cs="Segoe UI"/>
          <w:sz w:val="18"/>
          <w:szCs w:val="18"/>
        </w:rPr>
      </w:pPr>
      <w:r w:rsidRPr="002666A1">
        <w:rPr>
          <w:rFonts w:eastAsia="Times New Roman" w:cs="Arial"/>
          <w:color w:val="000000"/>
          <w:shd w:val="clear" w:color="auto" w:fill="E1E3E6"/>
        </w:rPr>
        <w:t>«RangeEnd:HDS»</w:t>
      </w:r>
      <w:r w:rsidRPr="002666A1">
        <w:rPr>
          <w:rFonts w:eastAsia="Times New Roman" w:cs="Arial"/>
        </w:rPr>
        <w:t> </w:t>
      </w:r>
    </w:p>
    <w:p w14:paraId="130D9592" w14:textId="77777777" w:rsidR="0065514C" w:rsidRDefault="0065514C" w:rsidP="0065514C">
      <w:pPr>
        <w:pStyle w:val="Title"/>
        <w:rPr>
          <w:rFonts w:asciiTheme="majorHAnsi" w:hAnsiTheme="majorHAnsi" w:cstheme="majorHAnsi"/>
        </w:rPr>
      </w:pPr>
    </w:p>
    <w:p w14:paraId="1A5AF1A1" w14:textId="039CFCD7" w:rsidR="002666A1" w:rsidRDefault="002666A1" w:rsidP="002666A1"/>
    <w:p w14:paraId="389C6633" w14:textId="63097ECD" w:rsidR="0000773C" w:rsidRDefault="0000773C" w:rsidP="002666A1"/>
    <w:p w14:paraId="7E527B3A" w14:textId="3D4E4A78" w:rsidR="0000773C" w:rsidRDefault="0000773C" w:rsidP="002666A1"/>
    <w:p w14:paraId="7F8BB4BB" w14:textId="2DA173A7" w:rsidR="0000773C" w:rsidRDefault="0000773C" w:rsidP="002666A1"/>
    <w:p w14:paraId="25DEA21D" w14:textId="77777777" w:rsidR="0000773C" w:rsidRDefault="0000773C" w:rsidP="002666A1"/>
    <w:p w14:paraId="127AFDF1" w14:textId="77777777" w:rsidR="002666A1" w:rsidRPr="002666A1" w:rsidRDefault="002666A1" w:rsidP="002666A1"/>
    <w:p w14:paraId="23AAF043" w14:textId="46C873C1" w:rsidR="0065514C" w:rsidRPr="00E03C9E" w:rsidRDefault="0065514C" w:rsidP="0065514C">
      <w:pPr>
        <w:pStyle w:val="Title"/>
        <w:rPr>
          <w:rFonts w:asciiTheme="majorHAnsi" w:hAnsiTheme="majorHAnsi" w:cstheme="majorHAnsi"/>
        </w:rPr>
      </w:pPr>
      <w:r w:rsidRPr="00E03C9E">
        <w:rPr>
          <w:rFonts w:asciiTheme="majorHAnsi" w:hAnsiTheme="majorHAnsi" w:cstheme="majorHAnsi"/>
        </w:rPr>
        <w:lastRenderedPageBreak/>
        <w:t>Change Management Committee Outcome</w:t>
      </w:r>
    </w:p>
    <w:tbl>
      <w:tblPr>
        <w:tblStyle w:val="TableGrid"/>
        <w:tblW w:w="5018" w:type="pct"/>
        <w:tblInd w:w="-34" w:type="dxa"/>
        <w:tblLayout w:type="fixed"/>
        <w:tblLook w:val="04A0" w:firstRow="1" w:lastRow="0" w:firstColumn="1" w:lastColumn="0" w:noHBand="0" w:noVBand="1"/>
      </w:tblPr>
      <w:tblGrid>
        <w:gridCol w:w="2219"/>
        <w:gridCol w:w="2276"/>
        <w:gridCol w:w="1140"/>
        <w:gridCol w:w="592"/>
        <w:gridCol w:w="546"/>
        <w:gridCol w:w="2275"/>
      </w:tblGrid>
      <w:tr w:rsidR="0065514C" w:rsidRPr="00E03C9E" w14:paraId="22B37225" w14:textId="77777777" w:rsidTr="005F670B">
        <w:trPr>
          <w:trHeight w:val="403"/>
        </w:trPr>
        <w:tc>
          <w:tcPr>
            <w:tcW w:w="1226" w:type="pct"/>
            <w:shd w:val="clear" w:color="auto" w:fill="B2ECFB" w:themeFill="accent5" w:themeFillTint="66"/>
            <w:vAlign w:val="center"/>
          </w:tcPr>
          <w:p w14:paraId="6FD005F1" w14:textId="77777777" w:rsidR="0065514C" w:rsidRPr="00E03C9E" w:rsidRDefault="0065514C" w:rsidP="005F670B">
            <w:pPr>
              <w:jc w:val="right"/>
              <w:rPr>
                <w:rFonts w:asciiTheme="majorHAnsi" w:hAnsiTheme="majorHAnsi" w:cstheme="majorHAnsi"/>
                <w:szCs w:val="20"/>
              </w:rPr>
            </w:pPr>
            <w:r w:rsidRPr="00E03C9E">
              <w:rPr>
                <w:rFonts w:asciiTheme="majorHAnsi" w:hAnsiTheme="majorHAnsi" w:cstheme="majorHAnsi"/>
                <w:szCs w:val="20"/>
              </w:rPr>
              <w:t>Change Status:</w:t>
            </w:r>
          </w:p>
        </w:tc>
        <w:tc>
          <w:tcPr>
            <w:tcW w:w="1258" w:type="pct"/>
            <w:vAlign w:val="center"/>
          </w:tcPr>
          <w:p w14:paraId="1A80D2F5" w14:textId="738143D0" w:rsidR="0065514C" w:rsidRPr="00E03C9E" w:rsidRDefault="0000773C" w:rsidP="005F670B">
            <w:pPr>
              <w:rPr>
                <w:rFonts w:asciiTheme="majorHAnsi" w:hAnsiTheme="majorHAnsi" w:cstheme="majorHAnsi"/>
                <w:szCs w:val="20"/>
              </w:rPr>
            </w:pPr>
            <w:sdt>
              <w:sdtPr>
                <w:rPr>
                  <w:rFonts w:asciiTheme="majorHAnsi" w:hAnsiTheme="majorHAnsi" w:cstheme="majorHAnsi"/>
                  <w:szCs w:val="20"/>
                </w:rPr>
                <w:id w:val="92291494"/>
                <w14:checkbox>
                  <w14:checked w14:val="1"/>
                  <w14:checkedState w14:val="2612" w14:font="MS Gothic"/>
                  <w14:uncheckedState w14:val="2610" w14:font="MS Gothic"/>
                </w14:checkbox>
              </w:sdtPr>
              <w:sdtEndPr/>
              <w:sdtContent>
                <w:r>
                  <w:rPr>
                    <w:rFonts w:ascii="MS Gothic" w:eastAsia="MS Gothic" w:hAnsi="MS Gothic" w:cstheme="majorHAnsi" w:hint="eastAsia"/>
                    <w:szCs w:val="20"/>
                  </w:rPr>
                  <w:t>☒</w:t>
                </w:r>
              </w:sdtContent>
            </w:sdt>
            <w:r w:rsidR="0065514C" w:rsidRPr="00E03C9E">
              <w:rPr>
                <w:rFonts w:asciiTheme="majorHAnsi" w:hAnsiTheme="majorHAnsi" w:cstheme="majorHAnsi"/>
                <w:szCs w:val="20"/>
              </w:rPr>
              <w:t xml:space="preserve"> Approve</w:t>
            </w:r>
          </w:p>
        </w:tc>
        <w:tc>
          <w:tcPr>
            <w:tcW w:w="1259" w:type="pct"/>
            <w:gridSpan w:val="3"/>
            <w:vAlign w:val="center"/>
          </w:tcPr>
          <w:p w14:paraId="5B29C3C4" w14:textId="77777777" w:rsidR="0065514C" w:rsidRPr="00E03C9E" w:rsidRDefault="0000773C" w:rsidP="005F670B">
            <w:pPr>
              <w:rPr>
                <w:rFonts w:asciiTheme="majorHAnsi" w:hAnsiTheme="majorHAnsi" w:cstheme="majorHAnsi"/>
                <w:szCs w:val="20"/>
              </w:rPr>
            </w:pPr>
            <w:sdt>
              <w:sdtPr>
                <w:rPr>
                  <w:rFonts w:asciiTheme="majorHAnsi" w:hAnsiTheme="majorHAnsi" w:cstheme="majorHAnsi"/>
                  <w:szCs w:val="20"/>
                </w:rPr>
                <w:id w:val="-924951080"/>
                <w14:checkbox>
                  <w14:checked w14:val="0"/>
                  <w14:checkedState w14:val="2612" w14:font="MS Gothic"/>
                  <w14:uncheckedState w14:val="2610" w14:font="MS Gothic"/>
                </w14:checkbox>
              </w:sdtPr>
              <w:sdtEndPr/>
              <w:sdtContent>
                <w:r w:rsidR="0065514C" w:rsidRPr="00E03C9E">
                  <w:rPr>
                    <w:rFonts w:ascii="Segoe UI Symbol" w:eastAsia="MS Gothic" w:hAnsi="Segoe UI Symbol" w:cs="Segoe UI Symbol"/>
                    <w:szCs w:val="20"/>
                  </w:rPr>
                  <w:t>☐</w:t>
                </w:r>
              </w:sdtContent>
            </w:sdt>
            <w:r w:rsidR="0065514C" w:rsidRPr="00E03C9E">
              <w:rPr>
                <w:rFonts w:asciiTheme="majorHAnsi" w:hAnsiTheme="majorHAnsi" w:cstheme="majorHAnsi"/>
                <w:szCs w:val="20"/>
              </w:rPr>
              <w:t xml:space="preserve"> Reject</w:t>
            </w:r>
          </w:p>
        </w:tc>
        <w:tc>
          <w:tcPr>
            <w:tcW w:w="1257" w:type="pct"/>
            <w:vAlign w:val="center"/>
          </w:tcPr>
          <w:p w14:paraId="6C4809F8" w14:textId="77777777" w:rsidR="0065514C" w:rsidRPr="00E03C9E" w:rsidRDefault="0000773C" w:rsidP="005F670B">
            <w:pPr>
              <w:rPr>
                <w:rFonts w:asciiTheme="majorHAnsi" w:hAnsiTheme="majorHAnsi" w:cstheme="majorHAnsi"/>
                <w:szCs w:val="20"/>
              </w:rPr>
            </w:pPr>
            <w:sdt>
              <w:sdtPr>
                <w:rPr>
                  <w:rFonts w:asciiTheme="majorHAnsi" w:hAnsiTheme="majorHAnsi" w:cstheme="majorHAnsi"/>
                  <w:szCs w:val="20"/>
                </w:rPr>
                <w:id w:val="1974326579"/>
                <w14:checkbox>
                  <w14:checked w14:val="0"/>
                  <w14:checkedState w14:val="2612" w14:font="MS Gothic"/>
                  <w14:uncheckedState w14:val="2610" w14:font="MS Gothic"/>
                </w14:checkbox>
              </w:sdtPr>
              <w:sdtEndPr/>
              <w:sdtContent>
                <w:r w:rsidR="0065514C" w:rsidRPr="00E03C9E">
                  <w:rPr>
                    <w:rFonts w:ascii="Segoe UI Symbol" w:eastAsia="MS Gothic" w:hAnsi="Segoe UI Symbol" w:cs="Segoe UI Symbol"/>
                    <w:szCs w:val="20"/>
                  </w:rPr>
                  <w:t>☐</w:t>
                </w:r>
              </w:sdtContent>
            </w:sdt>
            <w:r w:rsidR="0065514C" w:rsidRPr="00E03C9E">
              <w:rPr>
                <w:rFonts w:asciiTheme="majorHAnsi" w:hAnsiTheme="majorHAnsi" w:cstheme="majorHAnsi"/>
                <w:szCs w:val="20"/>
              </w:rPr>
              <w:t xml:space="preserve"> Defer</w:t>
            </w:r>
          </w:p>
        </w:tc>
      </w:tr>
      <w:tr w:rsidR="0065514C" w:rsidRPr="00E03C9E" w14:paraId="5546080B" w14:textId="77777777" w:rsidTr="005F670B">
        <w:trPr>
          <w:trHeight w:val="403"/>
        </w:trPr>
        <w:tc>
          <w:tcPr>
            <w:tcW w:w="1226" w:type="pct"/>
            <w:vMerge w:val="restart"/>
            <w:shd w:val="clear" w:color="auto" w:fill="B2ECFB" w:themeFill="accent5" w:themeFillTint="66"/>
            <w:vAlign w:val="center"/>
          </w:tcPr>
          <w:p w14:paraId="592EC371" w14:textId="77777777" w:rsidR="0065514C" w:rsidRPr="00E03C9E" w:rsidRDefault="0065514C" w:rsidP="005F670B">
            <w:pPr>
              <w:jc w:val="right"/>
              <w:rPr>
                <w:rFonts w:asciiTheme="majorHAnsi" w:hAnsiTheme="majorHAnsi" w:cstheme="majorHAnsi"/>
                <w:szCs w:val="20"/>
              </w:rPr>
            </w:pPr>
            <w:r w:rsidRPr="00E03C9E">
              <w:rPr>
                <w:rFonts w:asciiTheme="majorHAnsi" w:hAnsiTheme="majorHAnsi" w:cstheme="majorHAnsi"/>
                <w:szCs w:val="20"/>
              </w:rPr>
              <w:t>Industry Consultation:</w:t>
            </w:r>
          </w:p>
        </w:tc>
        <w:tc>
          <w:tcPr>
            <w:tcW w:w="1888" w:type="pct"/>
            <w:gridSpan w:val="2"/>
            <w:vAlign w:val="center"/>
          </w:tcPr>
          <w:p w14:paraId="720CA342" w14:textId="2483CB44" w:rsidR="0065514C" w:rsidRPr="00E03C9E" w:rsidRDefault="0000773C" w:rsidP="005F670B">
            <w:pPr>
              <w:rPr>
                <w:rFonts w:asciiTheme="majorHAnsi" w:hAnsiTheme="majorHAnsi" w:cstheme="majorHAnsi"/>
              </w:rPr>
            </w:pPr>
            <w:sdt>
              <w:sdtPr>
                <w:rPr>
                  <w:rFonts w:asciiTheme="majorHAnsi" w:hAnsiTheme="majorHAnsi" w:cstheme="majorHAnsi"/>
                  <w:szCs w:val="20"/>
                </w:rPr>
                <w:id w:val="1199442173"/>
                <w14:checkbox>
                  <w14:checked w14:val="1"/>
                  <w14:checkedState w14:val="2612" w14:font="MS Gothic"/>
                  <w14:uncheckedState w14:val="2610" w14:font="MS Gothic"/>
                </w14:checkbox>
              </w:sdtPr>
              <w:sdtEndPr/>
              <w:sdtContent>
                <w:r>
                  <w:rPr>
                    <w:rFonts w:ascii="MS Gothic" w:eastAsia="MS Gothic" w:hAnsi="MS Gothic" w:cstheme="majorHAnsi" w:hint="eastAsia"/>
                    <w:szCs w:val="20"/>
                  </w:rPr>
                  <w:t>☒</w:t>
                </w:r>
              </w:sdtContent>
            </w:sdt>
            <w:r w:rsidR="0065514C" w:rsidRPr="00E03C9E">
              <w:rPr>
                <w:rFonts w:asciiTheme="majorHAnsi" w:hAnsiTheme="majorHAnsi" w:cstheme="majorHAnsi"/>
                <w:szCs w:val="20"/>
              </w:rPr>
              <w:t xml:space="preserve"> 10 Working Days</w:t>
            </w:r>
          </w:p>
        </w:tc>
        <w:tc>
          <w:tcPr>
            <w:tcW w:w="1886" w:type="pct"/>
            <w:gridSpan w:val="3"/>
            <w:vAlign w:val="center"/>
          </w:tcPr>
          <w:p w14:paraId="69E019AE" w14:textId="77777777" w:rsidR="0065514C" w:rsidRPr="00E03C9E" w:rsidRDefault="0000773C" w:rsidP="005F670B">
            <w:pPr>
              <w:rPr>
                <w:rFonts w:asciiTheme="majorHAnsi" w:hAnsiTheme="majorHAnsi" w:cstheme="majorHAnsi"/>
              </w:rPr>
            </w:pPr>
            <w:sdt>
              <w:sdtPr>
                <w:rPr>
                  <w:rFonts w:asciiTheme="majorHAnsi" w:hAnsiTheme="majorHAnsi" w:cstheme="majorHAnsi"/>
                  <w:szCs w:val="20"/>
                </w:rPr>
                <w:id w:val="733365445"/>
                <w14:checkbox>
                  <w14:checked w14:val="0"/>
                  <w14:checkedState w14:val="2612" w14:font="MS Gothic"/>
                  <w14:uncheckedState w14:val="2610" w14:font="MS Gothic"/>
                </w14:checkbox>
              </w:sdtPr>
              <w:sdtEndPr/>
              <w:sdtContent>
                <w:r w:rsidR="0065514C" w:rsidRPr="00E03C9E">
                  <w:rPr>
                    <w:rFonts w:ascii="Segoe UI Symbol" w:eastAsia="MS Gothic" w:hAnsi="Segoe UI Symbol" w:cs="Segoe UI Symbol"/>
                    <w:szCs w:val="20"/>
                  </w:rPr>
                  <w:t>☐</w:t>
                </w:r>
              </w:sdtContent>
            </w:sdt>
            <w:r w:rsidR="0065514C" w:rsidRPr="00E03C9E">
              <w:rPr>
                <w:rFonts w:asciiTheme="majorHAnsi" w:hAnsiTheme="majorHAnsi" w:cstheme="majorHAnsi"/>
                <w:szCs w:val="20"/>
              </w:rPr>
              <w:t xml:space="preserve"> 15 Working Days</w:t>
            </w:r>
          </w:p>
        </w:tc>
      </w:tr>
      <w:tr w:rsidR="0065514C" w:rsidRPr="00E03C9E" w14:paraId="7BB563B3" w14:textId="77777777" w:rsidTr="005F670B">
        <w:trPr>
          <w:trHeight w:val="403"/>
        </w:trPr>
        <w:tc>
          <w:tcPr>
            <w:tcW w:w="1226" w:type="pct"/>
            <w:vMerge/>
            <w:shd w:val="clear" w:color="auto" w:fill="B2ECFB" w:themeFill="accent5" w:themeFillTint="66"/>
            <w:vAlign w:val="center"/>
          </w:tcPr>
          <w:p w14:paraId="7AAF740C" w14:textId="77777777" w:rsidR="0065514C" w:rsidRPr="00E03C9E" w:rsidRDefault="0065514C" w:rsidP="005F670B">
            <w:pPr>
              <w:jc w:val="right"/>
              <w:rPr>
                <w:rFonts w:asciiTheme="majorHAnsi" w:hAnsiTheme="majorHAnsi" w:cstheme="majorHAnsi"/>
                <w:szCs w:val="20"/>
              </w:rPr>
            </w:pPr>
          </w:p>
        </w:tc>
        <w:tc>
          <w:tcPr>
            <w:tcW w:w="1888" w:type="pct"/>
            <w:gridSpan w:val="2"/>
            <w:vAlign w:val="center"/>
          </w:tcPr>
          <w:p w14:paraId="3803D956" w14:textId="77777777" w:rsidR="0065514C" w:rsidRPr="00E03C9E" w:rsidRDefault="0000773C" w:rsidP="005F670B">
            <w:pPr>
              <w:rPr>
                <w:rFonts w:asciiTheme="majorHAnsi" w:hAnsiTheme="majorHAnsi" w:cstheme="majorHAnsi"/>
              </w:rPr>
            </w:pPr>
            <w:sdt>
              <w:sdtPr>
                <w:rPr>
                  <w:rFonts w:asciiTheme="majorHAnsi" w:hAnsiTheme="majorHAnsi" w:cstheme="majorHAnsi"/>
                  <w:szCs w:val="20"/>
                </w:rPr>
                <w:id w:val="-1948386441"/>
                <w14:checkbox>
                  <w14:checked w14:val="0"/>
                  <w14:checkedState w14:val="2612" w14:font="MS Gothic"/>
                  <w14:uncheckedState w14:val="2610" w14:font="MS Gothic"/>
                </w14:checkbox>
              </w:sdtPr>
              <w:sdtEndPr/>
              <w:sdtContent>
                <w:r w:rsidR="0065514C" w:rsidRPr="00E03C9E">
                  <w:rPr>
                    <w:rFonts w:ascii="Segoe UI Symbol" w:eastAsia="MS Gothic" w:hAnsi="Segoe UI Symbol" w:cs="Segoe UI Symbol"/>
                    <w:szCs w:val="20"/>
                  </w:rPr>
                  <w:t>☐</w:t>
                </w:r>
              </w:sdtContent>
            </w:sdt>
            <w:r w:rsidR="0065514C" w:rsidRPr="00E03C9E">
              <w:rPr>
                <w:rFonts w:asciiTheme="majorHAnsi" w:hAnsiTheme="majorHAnsi" w:cstheme="majorHAnsi"/>
                <w:szCs w:val="20"/>
              </w:rPr>
              <w:t xml:space="preserve"> 20 Working Days</w:t>
            </w:r>
          </w:p>
        </w:tc>
        <w:tc>
          <w:tcPr>
            <w:tcW w:w="1886" w:type="pct"/>
            <w:gridSpan w:val="3"/>
            <w:vAlign w:val="center"/>
          </w:tcPr>
          <w:p w14:paraId="06B57E27" w14:textId="77777777" w:rsidR="0065514C" w:rsidRPr="00E03C9E" w:rsidRDefault="0000773C" w:rsidP="005F670B">
            <w:pPr>
              <w:rPr>
                <w:rFonts w:asciiTheme="majorHAnsi" w:hAnsiTheme="majorHAnsi" w:cstheme="majorHAnsi"/>
              </w:rPr>
            </w:pPr>
            <w:sdt>
              <w:sdtPr>
                <w:rPr>
                  <w:rFonts w:asciiTheme="majorHAnsi" w:hAnsiTheme="majorHAnsi" w:cstheme="majorHAnsi"/>
                  <w:szCs w:val="20"/>
                </w:rPr>
                <w:id w:val="-2068944347"/>
                <w14:checkbox>
                  <w14:checked w14:val="0"/>
                  <w14:checkedState w14:val="2612" w14:font="MS Gothic"/>
                  <w14:uncheckedState w14:val="2610" w14:font="MS Gothic"/>
                </w14:checkbox>
              </w:sdtPr>
              <w:sdtEndPr/>
              <w:sdtContent>
                <w:r w:rsidR="0065514C" w:rsidRPr="00E03C9E">
                  <w:rPr>
                    <w:rFonts w:ascii="Segoe UI Symbol" w:eastAsia="MS Gothic" w:hAnsi="Segoe UI Symbol" w:cs="Segoe UI Symbol"/>
                    <w:szCs w:val="20"/>
                  </w:rPr>
                  <w:t>☐</w:t>
                </w:r>
              </w:sdtContent>
            </w:sdt>
            <w:r w:rsidR="0065514C" w:rsidRPr="00E03C9E">
              <w:rPr>
                <w:rFonts w:asciiTheme="majorHAnsi" w:hAnsiTheme="majorHAnsi" w:cstheme="majorHAnsi"/>
                <w:szCs w:val="20"/>
              </w:rPr>
              <w:t xml:space="preserve"> Other [Specify Here]</w:t>
            </w:r>
          </w:p>
        </w:tc>
      </w:tr>
      <w:tr w:rsidR="0065514C" w:rsidRPr="00E03C9E" w14:paraId="0A5A1CA4" w14:textId="77777777" w:rsidTr="005F670B">
        <w:trPr>
          <w:trHeight w:val="403"/>
        </w:trPr>
        <w:tc>
          <w:tcPr>
            <w:tcW w:w="1226" w:type="pct"/>
            <w:shd w:val="clear" w:color="auto" w:fill="B2ECFB" w:themeFill="accent5" w:themeFillTint="66"/>
            <w:vAlign w:val="center"/>
          </w:tcPr>
          <w:p w14:paraId="78BEB971" w14:textId="77777777" w:rsidR="0065514C" w:rsidRPr="00E03C9E" w:rsidRDefault="0065514C" w:rsidP="005F670B">
            <w:pPr>
              <w:jc w:val="right"/>
              <w:rPr>
                <w:rFonts w:asciiTheme="majorHAnsi" w:hAnsiTheme="majorHAnsi" w:cstheme="majorHAnsi"/>
                <w:szCs w:val="20"/>
              </w:rPr>
            </w:pPr>
            <w:r w:rsidRPr="00E03C9E">
              <w:rPr>
                <w:rFonts w:asciiTheme="majorHAnsi" w:hAnsiTheme="majorHAnsi" w:cstheme="majorHAnsi"/>
                <w:szCs w:val="20"/>
              </w:rPr>
              <w:t>Date Issued:</w:t>
            </w:r>
          </w:p>
        </w:tc>
        <w:sdt>
          <w:sdtPr>
            <w:rPr>
              <w:rFonts w:asciiTheme="majorHAnsi" w:hAnsiTheme="majorHAnsi" w:cstheme="majorHAnsi"/>
            </w:rPr>
            <w:id w:val="-342008601"/>
            <w:placeholder>
              <w:docPart w:val="6FE6F711E84442A6B0D1C13D5293946B"/>
            </w:placeholder>
            <w:date w:fullDate="2023-02-13T00:00:00Z">
              <w:dateFormat w:val="dd/MM/yyyy"/>
              <w:lid w:val="en-GB"/>
              <w:storeMappedDataAs w:val="dateTime"/>
              <w:calendar w:val="gregorian"/>
            </w:date>
          </w:sdtPr>
          <w:sdtEndPr/>
          <w:sdtContent>
            <w:tc>
              <w:tcPr>
                <w:tcW w:w="3774" w:type="pct"/>
                <w:gridSpan w:val="5"/>
                <w:vAlign w:val="center"/>
              </w:tcPr>
              <w:p w14:paraId="47DD2826" w14:textId="475EF8D2" w:rsidR="0065514C" w:rsidRPr="00E03C9E" w:rsidRDefault="0000773C" w:rsidP="005F670B">
                <w:pPr>
                  <w:rPr>
                    <w:rFonts w:asciiTheme="majorHAnsi" w:hAnsiTheme="majorHAnsi" w:cstheme="majorHAnsi"/>
                  </w:rPr>
                </w:pPr>
                <w:r>
                  <w:rPr>
                    <w:rFonts w:asciiTheme="majorHAnsi" w:hAnsiTheme="majorHAnsi" w:cstheme="majorHAnsi"/>
                  </w:rPr>
                  <w:t>13/02/2023</w:t>
                </w:r>
              </w:p>
            </w:tc>
          </w:sdtContent>
        </w:sdt>
      </w:tr>
      <w:tr w:rsidR="0065514C" w:rsidRPr="00E03C9E" w14:paraId="620D1E27" w14:textId="77777777" w:rsidTr="005F670B">
        <w:trPr>
          <w:trHeight w:val="403"/>
        </w:trPr>
        <w:tc>
          <w:tcPr>
            <w:tcW w:w="1226" w:type="pct"/>
            <w:shd w:val="clear" w:color="auto" w:fill="B2ECFB" w:themeFill="accent5" w:themeFillTint="66"/>
            <w:vAlign w:val="center"/>
          </w:tcPr>
          <w:p w14:paraId="3E096318" w14:textId="77777777" w:rsidR="0065514C" w:rsidRPr="00E03C9E" w:rsidRDefault="0065514C" w:rsidP="005F670B">
            <w:pPr>
              <w:jc w:val="right"/>
              <w:rPr>
                <w:rFonts w:asciiTheme="majorHAnsi" w:hAnsiTheme="majorHAnsi" w:cstheme="majorHAnsi"/>
                <w:szCs w:val="20"/>
              </w:rPr>
            </w:pPr>
            <w:r w:rsidRPr="00E03C9E">
              <w:rPr>
                <w:rFonts w:asciiTheme="majorHAnsi" w:hAnsiTheme="majorHAnsi" w:cstheme="majorHAnsi"/>
                <w:szCs w:val="20"/>
              </w:rPr>
              <w:t>Comms Ref(s):</w:t>
            </w:r>
          </w:p>
        </w:tc>
        <w:tc>
          <w:tcPr>
            <w:tcW w:w="3774" w:type="pct"/>
            <w:gridSpan w:val="5"/>
            <w:vAlign w:val="center"/>
          </w:tcPr>
          <w:p w14:paraId="092B6D4F" w14:textId="06D1EBD4" w:rsidR="0065514C" w:rsidRPr="00E03C9E" w:rsidRDefault="0000773C" w:rsidP="005F670B">
            <w:pPr>
              <w:rPr>
                <w:rFonts w:asciiTheme="majorHAnsi" w:hAnsiTheme="majorHAnsi" w:cstheme="majorHAnsi"/>
              </w:rPr>
            </w:pPr>
            <w:r w:rsidRPr="0000773C">
              <w:rPr>
                <w:rFonts w:asciiTheme="majorHAnsi" w:hAnsiTheme="majorHAnsi" w:cstheme="majorHAnsi"/>
              </w:rPr>
              <w:t>3139.5 - VO - PO</w:t>
            </w:r>
          </w:p>
        </w:tc>
      </w:tr>
      <w:tr w:rsidR="0065514C" w:rsidRPr="00E03C9E" w14:paraId="410815E5" w14:textId="77777777" w:rsidTr="005F670B">
        <w:trPr>
          <w:trHeight w:val="403"/>
        </w:trPr>
        <w:tc>
          <w:tcPr>
            <w:tcW w:w="1226" w:type="pct"/>
            <w:shd w:val="clear" w:color="auto" w:fill="B2ECFB" w:themeFill="accent5" w:themeFillTint="66"/>
            <w:vAlign w:val="center"/>
          </w:tcPr>
          <w:p w14:paraId="2C4AAFB0" w14:textId="77777777" w:rsidR="0065514C" w:rsidRPr="00E03C9E" w:rsidRDefault="0065514C" w:rsidP="005F670B">
            <w:pPr>
              <w:jc w:val="right"/>
              <w:rPr>
                <w:rFonts w:asciiTheme="majorHAnsi" w:hAnsiTheme="majorHAnsi" w:cstheme="majorHAnsi"/>
                <w:szCs w:val="20"/>
              </w:rPr>
            </w:pPr>
            <w:r w:rsidRPr="00E03C9E">
              <w:rPr>
                <w:rFonts w:asciiTheme="majorHAnsi" w:hAnsiTheme="majorHAnsi" w:cstheme="majorHAnsi"/>
                <w:szCs w:val="20"/>
              </w:rPr>
              <w:t>Number of Responses:</w:t>
            </w:r>
          </w:p>
        </w:tc>
        <w:tc>
          <w:tcPr>
            <w:tcW w:w="3774" w:type="pct"/>
            <w:gridSpan w:val="5"/>
            <w:vAlign w:val="center"/>
          </w:tcPr>
          <w:p w14:paraId="4842AD88" w14:textId="3E50E43B" w:rsidR="0065514C" w:rsidRPr="00E03C9E" w:rsidRDefault="0000773C" w:rsidP="005F670B">
            <w:pPr>
              <w:rPr>
                <w:rFonts w:asciiTheme="majorHAnsi" w:hAnsiTheme="majorHAnsi" w:cstheme="majorHAnsi"/>
              </w:rPr>
            </w:pPr>
            <w:r>
              <w:rPr>
                <w:rFonts w:asciiTheme="majorHAnsi" w:hAnsiTheme="majorHAnsi" w:cstheme="majorHAnsi"/>
              </w:rPr>
              <w:t>1</w:t>
            </w:r>
          </w:p>
        </w:tc>
      </w:tr>
      <w:tr w:rsidR="0065514C" w:rsidRPr="00E03C9E" w14:paraId="1947911F" w14:textId="77777777" w:rsidTr="005F670B">
        <w:trPr>
          <w:trHeight w:val="403"/>
        </w:trPr>
        <w:tc>
          <w:tcPr>
            <w:tcW w:w="1226" w:type="pct"/>
            <w:vMerge w:val="restart"/>
            <w:shd w:val="clear" w:color="auto" w:fill="B2ECFB" w:themeFill="accent5" w:themeFillTint="66"/>
            <w:vAlign w:val="center"/>
          </w:tcPr>
          <w:p w14:paraId="6E3CC3B6" w14:textId="77777777" w:rsidR="0065514C" w:rsidRPr="00E03C9E" w:rsidRDefault="0065514C" w:rsidP="005F670B">
            <w:pPr>
              <w:jc w:val="right"/>
              <w:rPr>
                <w:rFonts w:asciiTheme="majorHAnsi" w:hAnsiTheme="majorHAnsi" w:cstheme="majorHAnsi"/>
                <w:szCs w:val="20"/>
              </w:rPr>
            </w:pPr>
            <w:r w:rsidRPr="00E03C9E">
              <w:rPr>
                <w:rFonts w:asciiTheme="majorHAnsi" w:hAnsiTheme="majorHAnsi" w:cstheme="majorHAnsi"/>
                <w:szCs w:val="20"/>
              </w:rPr>
              <w:t>Solution Voting:</w:t>
            </w:r>
          </w:p>
        </w:tc>
        <w:tc>
          <w:tcPr>
            <w:tcW w:w="2215" w:type="pct"/>
            <w:gridSpan w:val="3"/>
            <w:vAlign w:val="center"/>
          </w:tcPr>
          <w:p w14:paraId="2C2D0EEF" w14:textId="6A2A1637" w:rsidR="0065514C" w:rsidRPr="00E03C9E" w:rsidRDefault="0000773C" w:rsidP="005F670B">
            <w:pPr>
              <w:rPr>
                <w:rFonts w:asciiTheme="majorHAnsi" w:hAnsiTheme="majorHAnsi" w:cstheme="majorHAnsi"/>
              </w:rPr>
            </w:pPr>
            <w:sdt>
              <w:sdtPr>
                <w:rPr>
                  <w:rFonts w:asciiTheme="majorHAnsi" w:hAnsiTheme="majorHAnsi" w:cstheme="majorHAnsi"/>
                  <w:szCs w:val="20"/>
                </w:rPr>
                <w:id w:val="1430934478"/>
                <w14:checkbox>
                  <w14:checked w14:val="1"/>
                  <w14:checkedState w14:val="2612" w14:font="MS Gothic"/>
                  <w14:uncheckedState w14:val="2610" w14:font="MS Gothic"/>
                </w14:checkbox>
              </w:sdtPr>
              <w:sdtEndPr/>
              <w:sdtContent>
                <w:r>
                  <w:rPr>
                    <w:rFonts w:ascii="MS Gothic" w:eastAsia="MS Gothic" w:hAnsi="MS Gothic" w:cstheme="majorHAnsi" w:hint="eastAsia"/>
                    <w:szCs w:val="20"/>
                  </w:rPr>
                  <w:t>☒</w:t>
                </w:r>
              </w:sdtContent>
            </w:sdt>
            <w:r w:rsidR="0065514C" w:rsidRPr="00E03C9E">
              <w:rPr>
                <w:rFonts w:asciiTheme="majorHAnsi" w:hAnsiTheme="majorHAnsi" w:cstheme="majorHAnsi"/>
                <w:szCs w:val="20"/>
              </w:rPr>
              <w:t xml:space="preserve"> Shipper</w:t>
            </w:r>
          </w:p>
        </w:tc>
        <w:sdt>
          <w:sdtPr>
            <w:rPr>
              <w:rFonts w:asciiTheme="majorHAnsi" w:hAnsiTheme="majorHAnsi" w:cstheme="majorHAnsi"/>
            </w:rPr>
            <w:alias w:val="Voting"/>
            <w:tag w:val="Voting"/>
            <w:id w:val="973639804"/>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57A2BD5E" w14:textId="77777777" w:rsidR="0065514C" w:rsidRPr="00E03C9E" w:rsidRDefault="0065514C" w:rsidP="005F670B">
                <w:pPr>
                  <w:rPr>
                    <w:rFonts w:asciiTheme="majorHAnsi" w:hAnsiTheme="majorHAnsi" w:cstheme="majorHAnsi"/>
                  </w:rPr>
                </w:pPr>
                <w:r w:rsidRPr="00E03C9E">
                  <w:rPr>
                    <w:rStyle w:val="PlaceholderText"/>
                    <w:rFonts w:asciiTheme="majorHAnsi" w:hAnsiTheme="majorHAnsi" w:cstheme="majorHAnsi"/>
                  </w:rPr>
                  <w:t>Please select.</w:t>
                </w:r>
              </w:p>
            </w:tc>
          </w:sdtContent>
        </w:sdt>
      </w:tr>
      <w:tr w:rsidR="0065514C" w:rsidRPr="00E03C9E" w14:paraId="307DAA81" w14:textId="77777777" w:rsidTr="005F670B">
        <w:trPr>
          <w:trHeight w:val="403"/>
        </w:trPr>
        <w:tc>
          <w:tcPr>
            <w:tcW w:w="1226" w:type="pct"/>
            <w:vMerge/>
            <w:shd w:val="clear" w:color="auto" w:fill="B2ECFB" w:themeFill="accent5" w:themeFillTint="66"/>
            <w:vAlign w:val="center"/>
          </w:tcPr>
          <w:p w14:paraId="69972129" w14:textId="77777777" w:rsidR="0065514C" w:rsidRPr="00E03C9E" w:rsidRDefault="0065514C" w:rsidP="005F670B">
            <w:pPr>
              <w:jc w:val="right"/>
              <w:rPr>
                <w:rFonts w:asciiTheme="majorHAnsi" w:hAnsiTheme="majorHAnsi" w:cstheme="majorHAnsi"/>
                <w:szCs w:val="20"/>
              </w:rPr>
            </w:pPr>
          </w:p>
        </w:tc>
        <w:tc>
          <w:tcPr>
            <w:tcW w:w="2215" w:type="pct"/>
            <w:gridSpan w:val="3"/>
            <w:vAlign w:val="center"/>
          </w:tcPr>
          <w:p w14:paraId="65E005FF" w14:textId="6C96F34B" w:rsidR="0065514C" w:rsidRPr="00E03C9E" w:rsidRDefault="0000773C" w:rsidP="005F670B">
            <w:pPr>
              <w:rPr>
                <w:rFonts w:asciiTheme="majorHAnsi" w:hAnsiTheme="majorHAnsi" w:cstheme="majorHAnsi"/>
              </w:rPr>
            </w:pPr>
            <w:sdt>
              <w:sdtPr>
                <w:rPr>
                  <w:rFonts w:asciiTheme="majorHAnsi" w:hAnsiTheme="majorHAnsi" w:cstheme="majorHAnsi"/>
                  <w:szCs w:val="20"/>
                </w:rPr>
                <w:id w:val="1356080623"/>
                <w14:checkbox>
                  <w14:checked w14:val="1"/>
                  <w14:checkedState w14:val="2612" w14:font="MS Gothic"/>
                  <w14:uncheckedState w14:val="2610" w14:font="MS Gothic"/>
                </w14:checkbox>
              </w:sdtPr>
              <w:sdtEndPr/>
              <w:sdtContent>
                <w:r>
                  <w:rPr>
                    <w:rFonts w:ascii="MS Gothic" w:eastAsia="MS Gothic" w:hAnsi="MS Gothic" w:cstheme="majorHAnsi" w:hint="eastAsia"/>
                    <w:szCs w:val="20"/>
                  </w:rPr>
                  <w:t>☒</w:t>
                </w:r>
              </w:sdtContent>
            </w:sdt>
            <w:r w:rsidR="0065514C" w:rsidRPr="00E03C9E">
              <w:rPr>
                <w:rFonts w:asciiTheme="majorHAnsi" w:hAnsiTheme="majorHAnsi" w:cstheme="majorHAnsi"/>
                <w:szCs w:val="20"/>
              </w:rPr>
              <w:t xml:space="preserve"> National Grid Transmission</w:t>
            </w:r>
          </w:p>
        </w:tc>
        <w:sdt>
          <w:sdtPr>
            <w:rPr>
              <w:rFonts w:asciiTheme="majorHAnsi" w:hAnsiTheme="majorHAnsi" w:cstheme="majorHAnsi"/>
            </w:rPr>
            <w:alias w:val="Voting"/>
            <w:tag w:val="Voting"/>
            <w:id w:val="495002450"/>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5E52FB40" w14:textId="77777777" w:rsidR="0065514C" w:rsidRPr="00E03C9E" w:rsidRDefault="0065514C" w:rsidP="005F670B">
                <w:pPr>
                  <w:rPr>
                    <w:rFonts w:asciiTheme="majorHAnsi" w:hAnsiTheme="majorHAnsi" w:cstheme="majorHAnsi"/>
                  </w:rPr>
                </w:pPr>
                <w:r w:rsidRPr="00E03C9E">
                  <w:rPr>
                    <w:rStyle w:val="PlaceholderText"/>
                    <w:rFonts w:asciiTheme="majorHAnsi" w:hAnsiTheme="majorHAnsi" w:cstheme="majorHAnsi"/>
                  </w:rPr>
                  <w:t>Please select.</w:t>
                </w:r>
              </w:p>
            </w:tc>
          </w:sdtContent>
        </w:sdt>
      </w:tr>
      <w:tr w:rsidR="0065514C" w:rsidRPr="00E03C9E" w14:paraId="120232D8" w14:textId="77777777" w:rsidTr="005F670B">
        <w:trPr>
          <w:trHeight w:val="403"/>
        </w:trPr>
        <w:tc>
          <w:tcPr>
            <w:tcW w:w="1226" w:type="pct"/>
            <w:vMerge/>
            <w:shd w:val="clear" w:color="auto" w:fill="B2ECFB" w:themeFill="accent5" w:themeFillTint="66"/>
            <w:vAlign w:val="center"/>
          </w:tcPr>
          <w:p w14:paraId="6002F20D" w14:textId="77777777" w:rsidR="0065514C" w:rsidRPr="00E03C9E" w:rsidRDefault="0065514C" w:rsidP="005F670B">
            <w:pPr>
              <w:jc w:val="right"/>
              <w:rPr>
                <w:rFonts w:asciiTheme="majorHAnsi" w:hAnsiTheme="majorHAnsi" w:cstheme="majorHAnsi"/>
                <w:szCs w:val="20"/>
              </w:rPr>
            </w:pPr>
          </w:p>
        </w:tc>
        <w:tc>
          <w:tcPr>
            <w:tcW w:w="2215" w:type="pct"/>
            <w:gridSpan w:val="3"/>
            <w:vAlign w:val="center"/>
          </w:tcPr>
          <w:p w14:paraId="6C0CB8BB" w14:textId="090EEDC2" w:rsidR="0065514C" w:rsidRPr="00E03C9E" w:rsidRDefault="0000773C" w:rsidP="005F670B">
            <w:pPr>
              <w:rPr>
                <w:rFonts w:asciiTheme="majorHAnsi" w:hAnsiTheme="majorHAnsi" w:cstheme="majorHAnsi"/>
              </w:rPr>
            </w:pPr>
            <w:sdt>
              <w:sdtPr>
                <w:rPr>
                  <w:rFonts w:asciiTheme="majorHAnsi" w:hAnsiTheme="majorHAnsi" w:cstheme="majorHAnsi"/>
                  <w:szCs w:val="20"/>
                </w:rPr>
                <w:id w:val="-1545287321"/>
                <w14:checkbox>
                  <w14:checked w14:val="1"/>
                  <w14:checkedState w14:val="2612" w14:font="MS Gothic"/>
                  <w14:uncheckedState w14:val="2610" w14:font="MS Gothic"/>
                </w14:checkbox>
              </w:sdtPr>
              <w:sdtEndPr/>
              <w:sdtContent>
                <w:r>
                  <w:rPr>
                    <w:rFonts w:ascii="MS Gothic" w:eastAsia="MS Gothic" w:hAnsi="MS Gothic" w:cstheme="majorHAnsi" w:hint="eastAsia"/>
                    <w:szCs w:val="20"/>
                  </w:rPr>
                  <w:t>☒</w:t>
                </w:r>
              </w:sdtContent>
            </w:sdt>
            <w:r w:rsidR="0065514C" w:rsidRPr="00E03C9E">
              <w:rPr>
                <w:rFonts w:asciiTheme="majorHAnsi" w:hAnsiTheme="majorHAnsi" w:cstheme="majorHAnsi"/>
                <w:szCs w:val="20"/>
              </w:rPr>
              <w:t xml:space="preserve"> Distribution Network Operator</w:t>
            </w:r>
          </w:p>
        </w:tc>
        <w:sdt>
          <w:sdtPr>
            <w:rPr>
              <w:rFonts w:asciiTheme="majorHAnsi" w:hAnsiTheme="majorHAnsi" w:cstheme="majorHAnsi"/>
            </w:rPr>
            <w:alias w:val="Voting"/>
            <w:tag w:val="Voting"/>
            <w:id w:val="436720914"/>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3F17E03C" w14:textId="77777777" w:rsidR="0065514C" w:rsidRPr="00E03C9E" w:rsidRDefault="0065514C" w:rsidP="005F670B">
                <w:pPr>
                  <w:rPr>
                    <w:rFonts w:asciiTheme="majorHAnsi" w:hAnsiTheme="majorHAnsi" w:cstheme="majorHAnsi"/>
                  </w:rPr>
                </w:pPr>
                <w:r w:rsidRPr="00E03C9E">
                  <w:rPr>
                    <w:rStyle w:val="PlaceholderText"/>
                    <w:rFonts w:asciiTheme="majorHAnsi" w:hAnsiTheme="majorHAnsi" w:cstheme="majorHAnsi"/>
                  </w:rPr>
                  <w:t>Please select.</w:t>
                </w:r>
              </w:p>
            </w:tc>
          </w:sdtContent>
        </w:sdt>
      </w:tr>
      <w:tr w:rsidR="0065514C" w:rsidRPr="00E03C9E" w14:paraId="1E335808" w14:textId="77777777" w:rsidTr="005F670B">
        <w:trPr>
          <w:trHeight w:val="403"/>
        </w:trPr>
        <w:tc>
          <w:tcPr>
            <w:tcW w:w="1226" w:type="pct"/>
            <w:vMerge/>
            <w:shd w:val="clear" w:color="auto" w:fill="B2ECFB" w:themeFill="accent5" w:themeFillTint="66"/>
            <w:vAlign w:val="center"/>
          </w:tcPr>
          <w:p w14:paraId="79654229" w14:textId="77777777" w:rsidR="0065514C" w:rsidRPr="00E03C9E" w:rsidRDefault="0065514C" w:rsidP="005F670B">
            <w:pPr>
              <w:jc w:val="right"/>
              <w:rPr>
                <w:rFonts w:asciiTheme="majorHAnsi" w:hAnsiTheme="majorHAnsi" w:cstheme="majorHAnsi"/>
                <w:szCs w:val="20"/>
              </w:rPr>
            </w:pPr>
          </w:p>
        </w:tc>
        <w:tc>
          <w:tcPr>
            <w:tcW w:w="2215" w:type="pct"/>
            <w:gridSpan w:val="3"/>
            <w:vAlign w:val="center"/>
          </w:tcPr>
          <w:p w14:paraId="3CA819DA" w14:textId="20C8CE44" w:rsidR="0065514C" w:rsidRPr="00E03C9E" w:rsidRDefault="0000773C" w:rsidP="005F670B">
            <w:pPr>
              <w:rPr>
                <w:rFonts w:asciiTheme="majorHAnsi" w:hAnsiTheme="majorHAnsi" w:cstheme="majorHAnsi"/>
              </w:rPr>
            </w:pPr>
            <w:sdt>
              <w:sdtPr>
                <w:rPr>
                  <w:rFonts w:asciiTheme="majorHAnsi" w:hAnsiTheme="majorHAnsi" w:cstheme="majorHAnsi"/>
                  <w:szCs w:val="20"/>
                </w:rPr>
                <w:id w:val="-679510400"/>
                <w14:checkbox>
                  <w14:checked w14:val="1"/>
                  <w14:checkedState w14:val="2612" w14:font="MS Gothic"/>
                  <w14:uncheckedState w14:val="2610" w14:font="MS Gothic"/>
                </w14:checkbox>
              </w:sdtPr>
              <w:sdtEndPr/>
              <w:sdtContent>
                <w:r>
                  <w:rPr>
                    <w:rFonts w:ascii="MS Gothic" w:eastAsia="MS Gothic" w:hAnsi="MS Gothic" w:cstheme="majorHAnsi" w:hint="eastAsia"/>
                    <w:szCs w:val="20"/>
                  </w:rPr>
                  <w:t>☒</w:t>
                </w:r>
              </w:sdtContent>
            </w:sdt>
            <w:r w:rsidR="0065514C" w:rsidRPr="00E03C9E">
              <w:rPr>
                <w:rFonts w:asciiTheme="majorHAnsi" w:hAnsiTheme="majorHAnsi" w:cstheme="majorHAnsi"/>
                <w:szCs w:val="20"/>
              </w:rPr>
              <w:t xml:space="preserve"> IGT</w:t>
            </w:r>
          </w:p>
        </w:tc>
        <w:sdt>
          <w:sdtPr>
            <w:rPr>
              <w:rFonts w:asciiTheme="majorHAnsi" w:hAnsiTheme="majorHAnsi" w:cstheme="majorHAnsi"/>
            </w:rPr>
            <w:alias w:val="Voting"/>
            <w:tag w:val="Voting"/>
            <w:id w:val="-771619236"/>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17F49CE2" w14:textId="77777777" w:rsidR="0065514C" w:rsidRPr="00E03C9E" w:rsidRDefault="0065514C" w:rsidP="005F670B">
                <w:pPr>
                  <w:rPr>
                    <w:rFonts w:asciiTheme="majorHAnsi" w:hAnsiTheme="majorHAnsi" w:cstheme="majorHAnsi"/>
                  </w:rPr>
                </w:pPr>
                <w:r w:rsidRPr="00E03C9E">
                  <w:rPr>
                    <w:rStyle w:val="PlaceholderText"/>
                    <w:rFonts w:asciiTheme="majorHAnsi" w:hAnsiTheme="majorHAnsi" w:cstheme="majorHAnsi"/>
                  </w:rPr>
                  <w:t>Please select.</w:t>
                </w:r>
              </w:p>
            </w:tc>
          </w:sdtContent>
        </w:sdt>
      </w:tr>
      <w:tr w:rsidR="0065514C" w:rsidRPr="00E03C9E" w14:paraId="327FA712" w14:textId="77777777" w:rsidTr="005F670B">
        <w:trPr>
          <w:trHeight w:val="403"/>
        </w:trPr>
        <w:tc>
          <w:tcPr>
            <w:tcW w:w="1226" w:type="pct"/>
            <w:shd w:val="clear" w:color="auto" w:fill="B2ECFB" w:themeFill="accent5" w:themeFillTint="66"/>
            <w:vAlign w:val="center"/>
          </w:tcPr>
          <w:p w14:paraId="32C4DAC9" w14:textId="77777777" w:rsidR="0065514C" w:rsidRPr="00E03C9E" w:rsidRDefault="0065514C" w:rsidP="005F670B">
            <w:pPr>
              <w:jc w:val="right"/>
              <w:rPr>
                <w:rFonts w:asciiTheme="majorHAnsi" w:hAnsiTheme="majorHAnsi" w:cstheme="majorHAnsi"/>
                <w:szCs w:val="20"/>
              </w:rPr>
            </w:pPr>
            <w:r w:rsidRPr="00E03C9E">
              <w:rPr>
                <w:rFonts w:asciiTheme="majorHAnsi" w:hAnsiTheme="majorHAnsi" w:cstheme="majorHAnsi"/>
                <w:szCs w:val="20"/>
              </w:rPr>
              <w:t>Meeting Date:</w:t>
            </w:r>
          </w:p>
        </w:tc>
        <w:sdt>
          <w:sdtPr>
            <w:rPr>
              <w:rFonts w:asciiTheme="majorHAnsi" w:hAnsiTheme="majorHAnsi" w:cstheme="majorHAnsi"/>
            </w:rPr>
            <w:id w:val="626280683"/>
            <w:date w:fullDate="2023-03-08T00:00:00Z">
              <w:dateFormat w:val="dd/MM/yyyy"/>
              <w:lid w:val="en-GB"/>
              <w:storeMappedDataAs w:val="dateTime"/>
              <w:calendar w:val="gregorian"/>
            </w:date>
          </w:sdtPr>
          <w:sdtEndPr/>
          <w:sdtContent>
            <w:tc>
              <w:tcPr>
                <w:tcW w:w="3774" w:type="pct"/>
                <w:gridSpan w:val="5"/>
                <w:vAlign w:val="center"/>
              </w:tcPr>
              <w:p w14:paraId="450A2D7B" w14:textId="0794CD0B" w:rsidR="0065514C" w:rsidRPr="00E03C9E" w:rsidRDefault="0000773C" w:rsidP="005F670B">
                <w:pPr>
                  <w:rPr>
                    <w:rFonts w:asciiTheme="majorHAnsi" w:hAnsiTheme="majorHAnsi" w:cstheme="majorHAnsi"/>
                  </w:rPr>
                </w:pPr>
                <w:r>
                  <w:rPr>
                    <w:rFonts w:asciiTheme="majorHAnsi" w:hAnsiTheme="majorHAnsi" w:cstheme="majorHAnsi"/>
                  </w:rPr>
                  <w:t>08/03/2023</w:t>
                </w:r>
              </w:p>
            </w:tc>
          </w:sdtContent>
        </w:sdt>
      </w:tr>
      <w:tr w:rsidR="0065514C" w:rsidRPr="00E03C9E" w14:paraId="665D4238" w14:textId="77777777" w:rsidTr="005F670B">
        <w:trPr>
          <w:trHeight w:val="403"/>
        </w:trPr>
        <w:tc>
          <w:tcPr>
            <w:tcW w:w="1226" w:type="pct"/>
            <w:shd w:val="clear" w:color="auto" w:fill="B2ECFB" w:themeFill="accent5" w:themeFillTint="66"/>
            <w:vAlign w:val="center"/>
          </w:tcPr>
          <w:p w14:paraId="663919C8" w14:textId="77777777" w:rsidR="0065514C" w:rsidRPr="00E03C9E" w:rsidRDefault="0065514C" w:rsidP="005F670B">
            <w:pPr>
              <w:jc w:val="right"/>
              <w:rPr>
                <w:rFonts w:asciiTheme="majorHAnsi" w:hAnsiTheme="majorHAnsi" w:cstheme="majorHAnsi"/>
                <w:szCs w:val="20"/>
              </w:rPr>
            </w:pPr>
            <w:r w:rsidRPr="00E03C9E">
              <w:rPr>
                <w:rFonts w:asciiTheme="majorHAnsi" w:hAnsiTheme="majorHAnsi" w:cstheme="majorHAnsi"/>
                <w:szCs w:val="20"/>
              </w:rPr>
              <w:t>Release Date:</w:t>
            </w:r>
          </w:p>
        </w:tc>
        <w:tc>
          <w:tcPr>
            <w:tcW w:w="3774" w:type="pct"/>
            <w:gridSpan w:val="5"/>
            <w:vAlign w:val="center"/>
          </w:tcPr>
          <w:p w14:paraId="379EE8FF" w14:textId="09151C79" w:rsidR="0065514C" w:rsidRPr="00E03C9E" w:rsidRDefault="0065514C" w:rsidP="005F670B">
            <w:pPr>
              <w:rPr>
                <w:rFonts w:asciiTheme="majorHAnsi" w:hAnsiTheme="majorHAnsi" w:cstheme="majorHAnsi"/>
              </w:rPr>
            </w:pPr>
            <w:r w:rsidRPr="00E03C9E">
              <w:rPr>
                <w:rFonts w:asciiTheme="majorHAnsi" w:hAnsiTheme="majorHAnsi" w:cstheme="majorHAnsi"/>
              </w:rPr>
              <w:t>Adhoc</w:t>
            </w:r>
          </w:p>
        </w:tc>
      </w:tr>
    </w:tbl>
    <w:p w14:paraId="22C25867" w14:textId="77777777" w:rsidR="0065514C" w:rsidRDefault="0065514C" w:rsidP="0065514C"/>
    <w:p w14:paraId="0FAB9577" w14:textId="424BB189" w:rsidR="69DF56FA" w:rsidRDefault="69DF56FA" w:rsidP="69DF56FA"/>
    <w:sectPr w:rsidR="69DF56FA">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0101C" w14:textId="77777777" w:rsidR="00A854A3" w:rsidRDefault="00A854A3" w:rsidP="00324744">
      <w:pPr>
        <w:spacing w:after="0" w:line="240" w:lineRule="auto"/>
      </w:pPr>
      <w:r>
        <w:separator/>
      </w:r>
    </w:p>
  </w:endnote>
  <w:endnote w:type="continuationSeparator" w:id="0">
    <w:p w14:paraId="7DA9627A" w14:textId="77777777" w:rsidR="00A854A3" w:rsidRDefault="00A854A3" w:rsidP="00324744">
      <w:pPr>
        <w:spacing w:after="0" w:line="240" w:lineRule="auto"/>
      </w:pPr>
      <w:r>
        <w:continuationSeparator/>
      </w:r>
    </w:p>
  </w:endnote>
  <w:endnote w:type="continuationNotice" w:id="1">
    <w:p w14:paraId="6DD3FF6B" w14:textId="77777777" w:rsidR="00A854A3" w:rsidRDefault="00A854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Slab">
    <w:charset w:val="00"/>
    <w:family w:val="auto"/>
    <w:pitch w:val="variable"/>
    <w:sig w:usb0="200006FF" w:usb1="8000405F" w:usb2="00000022"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E1AB" w14:textId="0FF6C094" w:rsidR="00456A92" w:rsidRDefault="00456A92" w:rsidP="00456A92">
    <w:pPr>
      <w:pStyle w:val="Footer"/>
    </w:pPr>
    <w:r>
      <w:t>v1.0</w:t>
    </w:r>
  </w:p>
  <w:p w14:paraId="22DD2F65" w14:textId="77777777" w:rsidR="00456A92" w:rsidRDefault="00456A92" w:rsidP="00456A92">
    <w:pPr>
      <w:pStyle w:val="Footer"/>
    </w:pPr>
  </w:p>
  <w:p w14:paraId="60B7F988" w14:textId="026DBB06" w:rsidR="00046BA6" w:rsidRDefault="00456A92" w:rsidP="00456A92">
    <w:pPr>
      <w:pStyle w:val="Footer"/>
    </w:pPr>
    <w:r>
      <w:rPr>
        <w:noProof/>
      </w:rPr>
      <mc:AlternateContent>
        <mc:Choice Requires="wps">
          <w:drawing>
            <wp:anchor distT="0" distB="0" distL="114300" distR="114300" simplePos="0" relativeHeight="251658241" behindDoc="0" locked="0" layoutInCell="1" allowOverlap="1" wp14:anchorId="60B7F98D" wp14:editId="03EF67DC">
              <wp:simplePos x="0" y="0"/>
              <wp:positionH relativeFrom="column">
                <wp:posOffset>-990600</wp:posOffset>
              </wp:positionH>
              <wp:positionV relativeFrom="paragraph">
                <wp:posOffset>331470</wp:posOffset>
              </wp:positionV>
              <wp:extent cx="756285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C9AAFD" id="Rectangle 2" o:spid="_x0000_s1026" style="position:absolute;margin-left:-78pt;margin-top:26.1pt;width:595.5pt;height:20.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" fillcolor="#40d1f5 [3208]" stroked="f" strokeweight="2pt"/>
          </w:pict>
        </mc:Fallback>
      </mc:AlternateContent>
    </w:r>
    <w:r>
      <w:t>*</w:t>
    </w:r>
    <w:r w:rsidRPr="00133A3F">
      <w:rPr>
        <w:sz w:val="20"/>
      </w:rPr>
      <w:t>Assumed impacted parties of the proposed change, all parties are encouraged to review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B2853" w14:textId="77777777" w:rsidR="00A854A3" w:rsidRDefault="00A854A3" w:rsidP="00324744">
      <w:pPr>
        <w:spacing w:after="0" w:line="240" w:lineRule="auto"/>
      </w:pPr>
      <w:r>
        <w:separator/>
      </w:r>
    </w:p>
  </w:footnote>
  <w:footnote w:type="continuationSeparator" w:id="0">
    <w:p w14:paraId="3D358DB6" w14:textId="77777777" w:rsidR="00A854A3" w:rsidRDefault="00A854A3" w:rsidP="00324744">
      <w:pPr>
        <w:spacing w:after="0" w:line="240" w:lineRule="auto"/>
      </w:pPr>
      <w:r>
        <w:continuationSeparator/>
      </w:r>
    </w:p>
  </w:footnote>
  <w:footnote w:type="continuationNotice" w:id="1">
    <w:p w14:paraId="34F449AC" w14:textId="77777777" w:rsidR="00A854A3" w:rsidRDefault="00A854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F987" w14:textId="77777777" w:rsidR="00046BA6" w:rsidRDefault="00046BA6">
    <w:pPr>
      <w:pStyle w:val="Header"/>
    </w:pPr>
    <w:r>
      <w:rPr>
        <w:noProof/>
      </w:rPr>
      <w:drawing>
        <wp:anchor distT="0" distB="0" distL="114300" distR="114300" simplePos="0" relativeHeight="251658242" behindDoc="0" locked="0" layoutInCell="1" allowOverlap="1" wp14:anchorId="60B7F989" wp14:editId="60B7F98A">
          <wp:simplePos x="0" y="0"/>
          <wp:positionH relativeFrom="column">
            <wp:posOffset>3743325</wp:posOffset>
          </wp:positionH>
          <wp:positionV relativeFrom="paragraph">
            <wp:posOffset>-70485</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60B7F98B" wp14:editId="60B7F98C">
              <wp:simplePos x="0" y="0"/>
              <wp:positionH relativeFrom="column">
                <wp:posOffset>-914400</wp:posOffset>
              </wp:positionH>
              <wp:positionV relativeFrom="paragraph">
                <wp:posOffset>-487681</wp:posOffset>
              </wp:positionV>
              <wp:extent cx="7562850" cy="257175"/>
              <wp:effectExtent l="0" t="0" r="0" b="9525"/>
              <wp:wrapNone/>
              <wp:docPr id="1" name="Rectangle 1"/>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9200BE" id="Rectangle 1" o:spid="_x0000_s1026" style="position:absolute;margin-left:-1in;margin-top:-38.4pt;width:595.5pt;height:20.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" fillcolor="#3e5aa8 [3204]"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745B72"/>
    <w:multiLevelType w:val="hybridMultilevel"/>
    <w:tmpl w:val="9594E832"/>
    <w:lvl w:ilvl="0" w:tplc="DFC2B6A0">
      <w:start w:val="3"/>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4A675D5"/>
    <w:multiLevelType w:val="hybridMultilevel"/>
    <w:tmpl w:val="9D541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A92A79"/>
    <w:multiLevelType w:val="hybridMultilevel"/>
    <w:tmpl w:val="F246FFCC"/>
    <w:name w:val="Style41"/>
    <w:styleLink w:val="Style41"/>
    <w:lvl w:ilvl="0" w:tplc="08090001">
      <w:start w:val="1"/>
      <w:numFmt w:val="bullet"/>
      <w:lvlText w:val=""/>
      <w:lvlJc w:val="left"/>
      <w:pPr>
        <w:ind w:left="720" w:hanging="360"/>
      </w:pPr>
      <w:rPr>
        <w:rFonts w:ascii="Symbol" w:hAnsi="Symbol" w:hint="default"/>
      </w:rPr>
    </w:lvl>
    <w:lvl w:ilvl="1" w:tplc="0BE0001A">
      <w:start w:val="1"/>
      <w:numFmt w:val="lowerLetter"/>
      <w:lvlText w:val="%2."/>
      <w:lvlJc w:val="left"/>
      <w:pPr>
        <w:ind w:left="1440" w:hanging="360"/>
      </w:pPr>
    </w:lvl>
    <w:lvl w:ilvl="2" w:tplc="276E2C02">
      <w:start w:val="1"/>
      <w:numFmt w:val="lowerRoman"/>
      <w:lvlText w:val="%3."/>
      <w:lvlJc w:val="right"/>
      <w:pPr>
        <w:ind w:left="2160" w:hanging="180"/>
      </w:pPr>
    </w:lvl>
    <w:lvl w:ilvl="3" w:tplc="99864048">
      <w:start w:val="1"/>
      <w:numFmt w:val="decimal"/>
      <w:lvlText w:val="%4."/>
      <w:lvlJc w:val="left"/>
      <w:pPr>
        <w:ind w:left="2880" w:hanging="360"/>
      </w:pPr>
    </w:lvl>
    <w:lvl w:ilvl="4" w:tplc="9B244D5C">
      <w:start w:val="1"/>
      <w:numFmt w:val="lowerLetter"/>
      <w:lvlText w:val="%5."/>
      <w:lvlJc w:val="left"/>
      <w:pPr>
        <w:ind w:left="3600" w:hanging="360"/>
      </w:pPr>
    </w:lvl>
    <w:lvl w:ilvl="5" w:tplc="4F12EAAE">
      <w:start w:val="1"/>
      <w:numFmt w:val="lowerRoman"/>
      <w:lvlText w:val="%6."/>
      <w:lvlJc w:val="right"/>
      <w:pPr>
        <w:ind w:left="4320" w:hanging="180"/>
      </w:pPr>
    </w:lvl>
    <w:lvl w:ilvl="6" w:tplc="ABDEF396">
      <w:start w:val="1"/>
      <w:numFmt w:val="decimal"/>
      <w:lvlText w:val="%7."/>
      <w:lvlJc w:val="left"/>
      <w:pPr>
        <w:ind w:left="5040" w:hanging="360"/>
      </w:pPr>
    </w:lvl>
    <w:lvl w:ilvl="7" w:tplc="7F148600">
      <w:start w:val="1"/>
      <w:numFmt w:val="lowerLetter"/>
      <w:lvlText w:val="%8."/>
      <w:lvlJc w:val="left"/>
      <w:pPr>
        <w:ind w:left="5760" w:hanging="360"/>
      </w:pPr>
    </w:lvl>
    <w:lvl w:ilvl="8" w:tplc="4408634A">
      <w:start w:val="1"/>
      <w:numFmt w:val="lowerRoman"/>
      <w:lvlText w:val="%9."/>
      <w:lvlJc w:val="right"/>
      <w:pPr>
        <w:ind w:left="6480" w:hanging="180"/>
      </w:pPr>
    </w:lvl>
  </w:abstractNum>
  <w:num w:numId="1" w16cid:durableId="716199934">
    <w:abstractNumId w:val="7"/>
  </w:num>
  <w:num w:numId="2" w16cid:durableId="1911845930">
    <w:abstractNumId w:val="0"/>
  </w:num>
  <w:num w:numId="3" w16cid:durableId="1532066563">
    <w:abstractNumId w:val="5"/>
  </w:num>
  <w:num w:numId="4" w16cid:durableId="1839954608">
    <w:abstractNumId w:val="4"/>
  </w:num>
  <w:num w:numId="5" w16cid:durableId="1213692409">
    <w:abstractNumId w:val="9"/>
  </w:num>
  <w:num w:numId="6" w16cid:durableId="27687402">
    <w:abstractNumId w:val="8"/>
  </w:num>
  <w:num w:numId="7" w16cid:durableId="842278963">
    <w:abstractNumId w:val="2"/>
  </w:num>
  <w:num w:numId="8" w16cid:durableId="1244340347">
    <w:abstractNumId w:val="3"/>
  </w:num>
  <w:num w:numId="9" w16cid:durableId="271791621">
    <w:abstractNumId w:val="6"/>
  </w:num>
  <w:num w:numId="10" w16cid:durableId="1399937520">
    <w:abstractNumId w:val="10"/>
  </w:num>
  <w:num w:numId="11" w16cid:durableId="852766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2D9D"/>
    <w:rsid w:val="0000467E"/>
    <w:rsid w:val="000047E3"/>
    <w:rsid w:val="0000773C"/>
    <w:rsid w:val="00020B18"/>
    <w:rsid w:val="0002555E"/>
    <w:rsid w:val="000356AD"/>
    <w:rsid w:val="00042FE5"/>
    <w:rsid w:val="00043E6A"/>
    <w:rsid w:val="00046BA6"/>
    <w:rsid w:val="00050A89"/>
    <w:rsid w:val="00075447"/>
    <w:rsid w:val="0007664E"/>
    <w:rsid w:val="000931BE"/>
    <w:rsid w:val="00093D75"/>
    <w:rsid w:val="000A1AD1"/>
    <w:rsid w:val="000A3587"/>
    <w:rsid w:val="000B51E2"/>
    <w:rsid w:val="000D229F"/>
    <w:rsid w:val="000D4114"/>
    <w:rsid w:val="000E3E26"/>
    <w:rsid w:val="000E6AB3"/>
    <w:rsid w:val="00102C18"/>
    <w:rsid w:val="001117A7"/>
    <w:rsid w:val="00112A91"/>
    <w:rsid w:val="00122449"/>
    <w:rsid w:val="00125B61"/>
    <w:rsid w:val="00133E97"/>
    <w:rsid w:val="00144E00"/>
    <w:rsid w:val="00147035"/>
    <w:rsid w:val="00151C09"/>
    <w:rsid w:val="00156FD9"/>
    <w:rsid w:val="00160BEF"/>
    <w:rsid w:val="00164A44"/>
    <w:rsid w:val="001756D9"/>
    <w:rsid w:val="001778EB"/>
    <w:rsid w:val="00194F4F"/>
    <w:rsid w:val="00195C86"/>
    <w:rsid w:val="001A626D"/>
    <w:rsid w:val="001B285E"/>
    <w:rsid w:val="001B2D13"/>
    <w:rsid w:val="001C0357"/>
    <w:rsid w:val="001D0FC1"/>
    <w:rsid w:val="001E7A73"/>
    <w:rsid w:val="001F3C92"/>
    <w:rsid w:val="001F7500"/>
    <w:rsid w:val="00200E08"/>
    <w:rsid w:val="00212B1C"/>
    <w:rsid w:val="002201FE"/>
    <w:rsid w:val="002247C6"/>
    <w:rsid w:val="00225B4E"/>
    <w:rsid w:val="00226D34"/>
    <w:rsid w:val="002338E8"/>
    <w:rsid w:val="002365D1"/>
    <w:rsid w:val="002666A1"/>
    <w:rsid w:val="002770FA"/>
    <w:rsid w:val="00280267"/>
    <w:rsid w:val="00281527"/>
    <w:rsid w:val="00283598"/>
    <w:rsid w:val="0029036C"/>
    <w:rsid w:val="00290A05"/>
    <w:rsid w:val="0029217A"/>
    <w:rsid w:val="002A278D"/>
    <w:rsid w:val="002B3FC0"/>
    <w:rsid w:val="002C2F09"/>
    <w:rsid w:val="002D053D"/>
    <w:rsid w:val="002E286B"/>
    <w:rsid w:val="002F448E"/>
    <w:rsid w:val="002F6500"/>
    <w:rsid w:val="00302B2F"/>
    <w:rsid w:val="003033F7"/>
    <w:rsid w:val="00310A64"/>
    <w:rsid w:val="003201A4"/>
    <w:rsid w:val="00324744"/>
    <w:rsid w:val="003318D5"/>
    <w:rsid w:val="003463C5"/>
    <w:rsid w:val="003617BB"/>
    <w:rsid w:val="00377B3E"/>
    <w:rsid w:val="0039161D"/>
    <w:rsid w:val="00391C74"/>
    <w:rsid w:val="00394779"/>
    <w:rsid w:val="00395B9E"/>
    <w:rsid w:val="003A0445"/>
    <w:rsid w:val="003A32EA"/>
    <w:rsid w:val="003A5CFC"/>
    <w:rsid w:val="003B2EFA"/>
    <w:rsid w:val="003B4D44"/>
    <w:rsid w:val="003B6133"/>
    <w:rsid w:val="003B7178"/>
    <w:rsid w:val="003B7E16"/>
    <w:rsid w:val="003E74B2"/>
    <w:rsid w:val="00403D4A"/>
    <w:rsid w:val="00405BB5"/>
    <w:rsid w:val="00407C41"/>
    <w:rsid w:val="00425C3B"/>
    <w:rsid w:val="00426807"/>
    <w:rsid w:val="004449D0"/>
    <w:rsid w:val="00446509"/>
    <w:rsid w:val="0045004A"/>
    <w:rsid w:val="00456A92"/>
    <w:rsid w:val="00463F02"/>
    <w:rsid w:val="00464680"/>
    <w:rsid w:val="00464FAE"/>
    <w:rsid w:val="00470388"/>
    <w:rsid w:val="004708B4"/>
    <w:rsid w:val="00477440"/>
    <w:rsid w:val="004835DE"/>
    <w:rsid w:val="004B4891"/>
    <w:rsid w:val="004C3995"/>
    <w:rsid w:val="004E6F46"/>
    <w:rsid w:val="004F2775"/>
    <w:rsid w:val="004F3362"/>
    <w:rsid w:val="005027CC"/>
    <w:rsid w:val="00504396"/>
    <w:rsid w:val="0051349C"/>
    <w:rsid w:val="00516D8E"/>
    <w:rsid w:val="00517F6F"/>
    <w:rsid w:val="00525A7D"/>
    <w:rsid w:val="0055298E"/>
    <w:rsid w:val="0055478D"/>
    <w:rsid w:val="005575ED"/>
    <w:rsid w:val="00566917"/>
    <w:rsid w:val="00567C13"/>
    <w:rsid w:val="0058557B"/>
    <w:rsid w:val="00591D2D"/>
    <w:rsid w:val="005A1776"/>
    <w:rsid w:val="005A6B14"/>
    <w:rsid w:val="005A6CFA"/>
    <w:rsid w:val="005C15DD"/>
    <w:rsid w:val="005D0AA4"/>
    <w:rsid w:val="005D4EDB"/>
    <w:rsid w:val="005E4C74"/>
    <w:rsid w:val="005E63A3"/>
    <w:rsid w:val="005F0AB5"/>
    <w:rsid w:val="005F3013"/>
    <w:rsid w:val="005F5B61"/>
    <w:rsid w:val="005F6DDB"/>
    <w:rsid w:val="00602977"/>
    <w:rsid w:val="006403D6"/>
    <w:rsid w:val="00640762"/>
    <w:rsid w:val="0064288D"/>
    <w:rsid w:val="006514E4"/>
    <w:rsid w:val="0065514C"/>
    <w:rsid w:val="00667338"/>
    <w:rsid w:val="006718CF"/>
    <w:rsid w:val="006726B3"/>
    <w:rsid w:val="0067534D"/>
    <w:rsid w:val="0068210E"/>
    <w:rsid w:val="006822A5"/>
    <w:rsid w:val="00695345"/>
    <w:rsid w:val="006A2B81"/>
    <w:rsid w:val="006A2C69"/>
    <w:rsid w:val="006A4B9D"/>
    <w:rsid w:val="006B18D0"/>
    <w:rsid w:val="006B5363"/>
    <w:rsid w:val="006B5CB5"/>
    <w:rsid w:val="006C66CA"/>
    <w:rsid w:val="006F0627"/>
    <w:rsid w:val="006F0CFC"/>
    <w:rsid w:val="006F3657"/>
    <w:rsid w:val="00706039"/>
    <w:rsid w:val="007204AB"/>
    <w:rsid w:val="00722970"/>
    <w:rsid w:val="007229EF"/>
    <w:rsid w:val="007243D3"/>
    <w:rsid w:val="00727180"/>
    <w:rsid w:val="00727D34"/>
    <w:rsid w:val="00733C3F"/>
    <w:rsid w:val="00734A65"/>
    <w:rsid w:val="00736EEB"/>
    <w:rsid w:val="00744E9F"/>
    <w:rsid w:val="00757C36"/>
    <w:rsid w:val="007715F3"/>
    <w:rsid w:val="00771B44"/>
    <w:rsid w:val="007836E3"/>
    <w:rsid w:val="007855B1"/>
    <w:rsid w:val="007A2F99"/>
    <w:rsid w:val="007A4F8B"/>
    <w:rsid w:val="007A56DB"/>
    <w:rsid w:val="007A76DD"/>
    <w:rsid w:val="007C26C8"/>
    <w:rsid w:val="007D034F"/>
    <w:rsid w:val="007D1BFF"/>
    <w:rsid w:val="007D4F26"/>
    <w:rsid w:val="007D796E"/>
    <w:rsid w:val="007E1E78"/>
    <w:rsid w:val="007E4313"/>
    <w:rsid w:val="007F09E3"/>
    <w:rsid w:val="007F0DA1"/>
    <w:rsid w:val="00807258"/>
    <w:rsid w:val="0081503E"/>
    <w:rsid w:val="0082322E"/>
    <w:rsid w:val="0082420F"/>
    <w:rsid w:val="00833E9C"/>
    <w:rsid w:val="00834C9E"/>
    <w:rsid w:val="00835900"/>
    <w:rsid w:val="00843613"/>
    <w:rsid w:val="00853AEB"/>
    <w:rsid w:val="00864211"/>
    <w:rsid w:val="0086596B"/>
    <w:rsid w:val="00874C46"/>
    <w:rsid w:val="00876BE6"/>
    <w:rsid w:val="00886E23"/>
    <w:rsid w:val="00887558"/>
    <w:rsid w:val="008932EE"/>
    <w:rsid w:val="00894BD9"/>
    <w:rsid w:val="00897E29"/>
    <w:rsid w:val="008B7C4E"/>
    <w:rsid w:val="008B7E39"/>
    <w:rsid w:val="008C0361"/>
    <w:rsid w:val="008C078A"/>
    <w:rsid w:val="008E6888"/>
    <w:rsid w:val="008F05D1"/>
    <w:rsid w:val="008F501A"/>
    <w:rsid w:val="008F53E8"/>
    <w:rsid w:val="00911EF5"/>
    <w:rsid w:val="009439D5"/>
    <w:rsid w:val="00945316"/>
    <w:rsid w:val="0095319A"/>
    <w:rsid w:val="00964AEC"/>
    <w:rsid w:val="00977AD7"/>
    <w:rsid w:val="00977B79"/>
    <w:rsid w:val="009B478F"/>
    <w:rsid w:val="009C3AAE"/>
    <w:rsid w:val="009C75C6"/>
    <w:rsid w:val="009D38A3"/>
    <w:rsid w:val="009D6EE7"/>
    <w:rsid w:val="009E3053"/>
    <w:rsid w:val="009E485B"/>
    <w:rsid w:val="009E6FF9"/>
    <w:rsid w:val="009F7831"/>
    <w:rsid w:val="00A20260"/>
    <w:rsid w:val="00A30CDA"/>
    <w:rsid w:val="00A3623B"/>
    <w:rsid w:val="00A40581"/>
    <w:rsid w:val="00A41B8E"/>
    <w:rsid w:val="00A57CE8"/>
    <w:rsid w:val="00A700B7"/>
    <w:rsid w:val="00A71E68"/>
    <w:rsid w:val="00A82A57"/>
    <w:rsid w:val="00A854A3"/>
    <w:rsid w:val="00A96356"/>
    <w:rsid w:val="00AA13DE"/>
    <w:rsid w:val="00AA4726"/>
    <w:rsid w:val="00AB1BF0"/>
    <w:rsid w:val="00AB22BF"/>
    <w:rsid w:val="00AB5B54"/>
    <w:rsid w:val="00AB63DE"/>
    <w:rsid w:val="00AC7EC6"/>
    <w:rsid w:val="00B0419C"/>
    <w:rsid w:val="00B10785"/>
    <w:rsid w:val="00B10A95"/>
    <w:rsid w:val="00B11FE6"/>
    <w:rsid w:val="00B15F0E"/>
    <w:rsid w:val="00B33197"/>
    <w:rsid w:val="00B47489"/>
    <w:rsid w:val="00B50EDC"/>
    <w:rsid w:val="00B542B2"/>
    <w:rsid w:val="00B55609"/>
    <w:rsid w:val="00B6118E"/>
    <w:rsid w:val="00B846DF"/>
    <w:rsid w:val="00B84819"/>
    <w:rsid w:val="00B96D1D"/>
    <w:rsid w:val="00BA6116"/>
    <w:rsid w:val="00BB0C50"/>
    <w:rsid w:val="00BC00E9"/>
    <w:rsid w:val="00BC3CAC"/>
    <w:rsid w:val="00BC6C45"/>
    <w:rsid w:val="00BD0A45"/>
    <w:rsid w:val="00BD6281"/>
    <w:rsid w:val="00BF26F6"/>
    <w:rsid w:val="00BF30EF"/>
    <w:rsid w:val="00C01CAE"/>
    <w:rsid w:val="00C06409"/>
    <w:rsid w:val="00C07B83"/>
    <w:rsid w:val="00C226B7"/>
    <w:rsid w:val="00C240CE"/>
    <w:rsid w:val="00C30FB9"/>
    <w:rsid w:val="00C34211"/>
    <w:rsid w:val="00C408DE"/>
    <w:rsid w:val="00C431BD"/>
    <w:rsid w:val="00C44CF7"/>
    <w:rsid w:val="00C467F8"/>
    <w:rsid w:val="00C4790B"/>
    <w:rsid w:val="00C570F0"/>
    <w:rsid w:val="00C63328"/>
    <w:rsid w:val="00C63AC3"/>
    <w:rsid w:val="00C70976"/>
    <w:rsid w:val="00C835E3"/>
    <w:rsid w:val="00C923FC"/>
    <w:rsid w:val="00C941BD"/>
    <w:rsid w:val="00CA62F0"/>
    <w:rsid w:val="00CB5A39"/>
    <w:rsid w:val="00CD22FC"/>
    <w:rsid w:val="00CE093F"/>
    <w:rsid w:val="00CE147F"/>
    <w:rsid w:val="00CE1C4D"/>
    <w:rsid w:val="00CF035F"/>
    <w:rsid w:val="00D11003"/>
    <w:rsid w:val="00D12DF0"/>
    <w:rsid w:val="00D15204"/>
    <w:rsid w:val="00D16D33"/>
    <w:rsid w:val="00D2202F"/>
    <w:rsid w:val="00D328F0"/>
    <w:rsid w:val="00D348F5"/>
    <w:rsid w:val="00D36766"/>
    <w:rsid w:val="00D36FF5"/>
    <w:rsid w:val="00D40C1B"/>
    <w:rsid w:val="00D42773"/>
    <w:rsid w:val="00D620DA"/>
    <w:rsid w:val="00D65454"/>
    <w:rsid w:val="00D66C7E"/>
    <w:rsid w:val="00D877EF"/>
    <w:rsid w:val="00D907EE"/>
    <w:rsid w:val="00D9235B"/>
    <w:rsid w:val="00D93896"/>
    <w:rsid w:val="00D95082"/>
    <w:rsid w:val="00D966CB"/>
    <w:rsid w:val="00DA6D80"/>
    <w:rsid w:val="00DA7B59"/>
    <w:rsid w:val="00DD4653"/>
    <w:rsid w:val="00DD5BB8"/>
    <w:rsid w:val="00DD7079"/>
    <w:rsid w:val="00DE4CEA"/>
    <w:rsid w:val="00DF1D5F"/>
    <w:rsid w:val="00E03C9E"/>
    <w:rsid w:val="00E1385A"/>
    <w:rsid w:val="00E365C3"/>
    <w:rsid w:val="00E366A7"/>
    <w:rsid w:val="00E37AA1"/>
    <w:rsid w:val="00E443FD"/>
    <w:rsid w:val="00E472C6"/>
    <w:rsid w:val="00E8070F"/>
    <w:rsid w:val="00E85F02"/>
    <w:rsid w:val="00E9316E"/>
    <w:rsid w:val="00E960BE"/>
    <w:rsid w:val="00E97641"/>
    <w:rsid w:val="00EA56F6"/>
    <w:rsid w:val="00EC1E7D"/>
    <w:rsid w:val="00EC622A"/>
    <w:rsid w:val="00EC649B"/>
    <w:rsid w:val="00EC6AB7"/>
    <w:rsid w:val="00EC6FA0"/>
    <w:rsid w:val="00EC75E7"/>
    <w:rsid w:val="00ED342B"/>
    <w:rsid w:val="00ED41AC"/>
    <w:rsid w:val="00EF2B03"/>
    <w:rsid w:val="00EF7B70"/>
    <w:rsid w:val="00F02291"/>
    <w:rsid w:val="00F05E12"/>
    <w:rsid w:val="00F12D81"/>
    <w:rsid w:val="00F146A4"/>
    <w:rsid w:val="00F17CD9"/>
    <w:rsid w:val="00F26010"/>
    <w:rsid w:val="00F47544"/>
    <w:rsid w:val="00F478AE"/>
    <w:rsid w:val="00F52B38"/>
    <w:rsid w:val="00F5564D"/>
    <w:rsid w:val="00F564B8"/>
    <w:rsid w:val="00F61DBA"/>
    <w:rsid w:val="00F72FAC"/>
    <w:rsid w:val="00F771B0"/>
    <w:rsid w:val="00F83D67"/>
    <w:rsid w:val="00F90C13"/>
    <w:rsid w:val="00F9391E"/>
    <w:rsid w:val="00F95876"/>
    <w:rsid w:val="00FA0009"/>
    <w:rsid w:val="00FA294E"/>
    <w:rsid w:val="00FA3F4F"/>
    <w:rsid w:val="00FA5278"/>
    <w:rsid w:val="00FB04DB"/>
    <w:rsid w:val="00FB1FA8"/>
    <w:rsid w:val="00FB35CB"/>
    <w:rsid w:val="00FB4F8F"/>
    <w:rsid w:val="00FC1144"/>
    <w:rsid w:val="00FC6653"/>
    <w:rsid w:val="00FD5AB6"/>
    <w:rsid w:val="00FF0D2F"/>
    <w:rsid w:val="0145814A"/>
    <w:rsid w:val="0163FE30"/>
    <w:rsid w:val="03DC2F8F"/>
    <w:rsid w:val="045CE6A8"/>
    <w:rsid w:val="070BE84E"/>
    <w:rsid w:val="0B07A69B"/>
    <w:rsid w:val="122001EA"/>
    <w:rsid w:val="134A45EB"/>
    <w:rsid w:val="188457B1"/>
    <w:rsid w:val="1A05FFBD"/>
    <w:rsid w:val="1A46CEB0"/>
    <w:rsid w:val="2233CC13"/>
    <w:rsid w:val="273BF87E"/>
    <w:rsid w:val="28878E0D"/>
    <w:rsid w:val="2FC54469"/>
    <w:rsid w:val="3301FB99"/>
    <w:rsid w:val="3E3C2A3D"/>
    <w:rsid w:val="3F4A371B"/>
    <w:rsid w:val="422025D6"/>
    <w:rsid w:val="4402EEFE"/>
    <w:rsid w:val="48377782"/>
    <w:rsid w:val="4932062E"/>
    <w:rsid w:val="4DAA4099"/>
    <w:rsid w:val="4E7DA920"/>
    <w:rsid w:val="4F6CB16D"/>
    <w:rsid w:val="51DADB16"/>
    <w:rsid w:val="52263291"/>
    <w:rsid w:val="54E6E2CC"/>
    <w:rsid w:val="5990FE37"/>
    <w:rsid w:val="605C3CBA"/>
    <w:rsid w:val="628B1EB2"/>
    <w:rsid w:val="69DF5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B7F65E"/>
  <w15:docId w15:val="{CDAB4485-AE84-4904-A560-71272A9C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iPriority w:val="99"/>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quipment,Figure_name,Numbered Indented Text,List Paragraph1,List Paragraph Char Char Char,List Paragraph Char Char,Bullet 1,lp1,List Paragraph11"/>
    <w:basedOn w:val="Normal"/>
    <w:link w:val="ListParagraphChar"/>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semiHidden/>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semiHidden/>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customStyle="1" w:styleId="ui-provider">
    <w:name w:val="ui-provider"/>
    <w:basedOn w:val="DefaultParagraphFont"/>
    <w:rsid w:val="00160BEF"/>
  </w:style>
  <w:style w:type="character" w:customStyle="1" w:styleId="RECBodyChar">
    <w:name w:val="REC Body Char"/>
    <w:basedOn w:val="DefaultParagraphFont"/>
    <w:link w:val="RECBody"/>
    <w:locked/>
    <w:rsid w:val="00160BEF"/>
    <w:rPr>
      <w:rFonts w:ascii="Roboto Slab" w:eastAsia="Times New Roman" w:hAnsi="Roboto Slab" w:cs="Times New Roman"/>
      <w:color w:val="000000"/>
      <w:szCs w:val="16"/>
    </w:rPr>
  </w:style>
  <w:style w:type="paragraph" w:customStyle="1" w:styleId="RECBody">
    <w:name w:val="REC Body"/>
    <w:basedOn w:val="Normal"/>
    <w:link w:val="RECBodyChar"/>
    <w:qFormat/>
    <w:rsid w:val="00160BEF"/>
    <w:pPr>
      <w:spacing w:before="120" w:after="120"/>
    </w:pPr>
    <w:rPr>
      <w:rFonts w:ascii="Roboto Slab" w:eastAsia="Times New Roman" w:hAnsi="Roboto Slab" w:cs="Times New Roman"/>
      <w:color w:val="000000"/>
      <w:szCs w:val="16"/>
    </w:rPr>
  </w:style>
  <w:style w:type="character" w:customStyle="1" w:styleId="normaltextrun">
    <w:name w:val="normaltextrun"/>
    <w:basedOn w:val="DefaultParagraphFont"/>
    <w:rsid w:val="007A76DD"/>
  </w:style>
  <w:style w:type="character" w:customStyle="1" w:styleId="eop">
    <w:name w:val="eop"/>
    <w:basedOn w:val="DefaultParagraphFont"/>
    <w:rsid w:val="007A76DD"/>
  </w:style>
  <w:style w:type="numbering" w:customStyle="1" w:styleId="Style41">
    <w:name w:val="Style41"/>
    <w:qFormat/>
    <w:rsid w:val="00F90C13"/>
    <w:pPr>
      <w:numPr>
        <w:numId w:val="10"/>
      </w:numPr>
    </w:pPr>
  </w:style>
  <w:style w:type="character" w:customStyle="1" w:styleId="ListParagraphChar">
    <w:name w:val="List Paragraph Char"/>
    <w:aliases w:val="Equipment Char,Figure_name Char,Numbered Indented Text Char,List Paragraph1 Char,List Paragraph Char Char Char Char,List Paragraph Char Char Char1,Bullet 1 Char,lp1 Char,List Paragraph11 Char"/>
    <w:basedOn w:val="DefaultParagraphFont"/>
    <w:link w:val="ListParagraph"/>
    <w:uiPriority w:val="34"/>
    <w:qFormat/>
    <w:locked/>
    <w:rsid w:val="00F90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458383664">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785931722">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171721863">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 w:id="1873105240">
      <w:bodyDiv w:val="1"/>
      <w:marLeft w:val="0"/>
      <w:marRight w:val="0"/>
      <w:marTop w:val="0"/>
      <w:marBottom w:val="0"/>
      <w:divBdr>
        <w:top w:val="none" w:sz="0" w:space="0" w:color="auto"/>
        <w:left w:val="none" w:sz="0" w:space="0" w:color="auto"/>
        <w:bottom w:val="none" w:sz="0" w:space="0" w:color="auto"/>
        <w:right w:val="none" w:sz="0" w:space="0" w:color="auto"/>
      </w:divBdr>
      <w:divsChild>
        <w:div w:id="1759015019">
          <w:marLeft w:val="0"/>
          <w:marRight w:val="0"/>
          <w:marTop w:val="0"/>
          <w:marBottom w:val="0"/>
          <w:divBdr>
            <w:top w:val="none" w:sz="0" w:space="0" w:color="auto"/>
            <w:left w:val="none" w:sz="0" w:space="0" w:color="auto"/>
            <w:bottom w:val="none" w:sz="0" w:space="0" w:color="auto"/>
            <w:right w:val="none" w:sz="0" w:space="0" w:color="auto"/>
          </w:divBdr>
        </w:div>
        <w:div w:id="1598713971">
          <w:marLeft w:val="0"/>
          <w:marRight w:val="0"/>
          <w:marTop w:val="0"/>
          <w:marBottom w:val="0"/>
          <w:divBdr>
            <w:top w:val="none" w:sz="0" w:space="0" w:color="auto"/>
            <w:left w:val="none" w:sz="0" w:space="0" w:color="auto"/>
            <w:bottom w:val="none" w:sz="0" w:space="0" w:color="auto"/>
            <w:right w:val="none" w:sz="0" w:space="0" w:color="auto"/>
          </w:divBdr>
        </w:div>
        <w:div w:id="1751274666">
          <w:marLeft w:val="0"/>
          <w:marRight w:val="0"/>
          <w:marTop w:val="0"/>
          <w:marBottom w:val="0"/>
          <w:divBdr>
            <w:top w:val="none" w:sz="0" w:space="0" w:color="auto"/>
            <w:left w:val="none" w:sz="0" w:space="0" w:color="auto"/>
            <w:bottom w:val="none" w:sz="0" w:space="0" w:color="auto"/>
            <w:right w:val="none" w:sz="0" w:space="0" w:color="auto"/>
          </w:divBdr>
          <w:divsChild>
            <w:div w:id="1971667748">
              <w:marLeft w:val="-75"/>
              <w:marRight w:val="0"/>
              <w:marTop w:val="30"/>
              <w:marBottom w:val="30"/>
              <w:divBdr>
                <w:top w:val="none" w:sz="0" w:space="0" w:color="auto"/>
                <w:left w:val="none" w:sz="0" w:space="0" w:color="auto"/>
                <w:bottom w:val="none" w:sz="0" w:space="0" w:color="auto"/>
                <w:right w:val="none" w:sz="0" w:space="0" w:color="auto"/>
              </w:divBdr>
              <w:divsChild>
                <w:div w:id="1849561441">
                  <w:marLeft w:val="0"/>
                  <w:marRight w:val="0"/>
                  <w:marTop w:val="0"/>
                  <w:marBottom w:val="0"/>
                  <w:divBdr>
                    <w:top w:val="none" w:sz="0" w:space="0" w:color="auto"/>
                    <w:left w:val="none" w:sz="0" w:space="0" w:color="auto"/>
                    <w:bottom w:val="none" w:sz="0" w:space="0" w:color="auto"/>
                    <w:right w:val="none" w:sz="0" w:space="0" w:color="auto"/>
                  </w:divBdr>
                  <w:divsChild>
                    <w:div w:id="541748451">
                      <w:marLeft w:val="0"/>
                      <w:marRight w:val="0"/>
                      <w:marTop w:val="0"/>
                      <w:marBottom w:val="0"/>
                      <w:divBdr>
                        <w:top w:val="none" w:sz="0" w:space="0" w:color="auto"/>
                        <w:left w:val="none" w:sz="0" w:space="0" w:color="auto"/>
                        <w:bottom w:val="none" w:sz="0" w:space="0" w:color="auto"/>
                        <w:right w:val="none" w:sz="0" w:space="0" w:color="auto"/>
                      </w:divBdr>
                    </w:div>
                  </w:divsChild>
                </w:div>
                <w:div w:id="2056393123">
                  <w:marLeft w:val="0"/>
                  <w:marRight w:val="0"/>
                  <w:marTop w:val="0"/>
                  <w:marBottom w:val="0"/>
                  <w:divBdr>
                    <w:top w:val="none" w:sz="0" w:space="0" w:color="auto"/>
                    <w:left w:val="none" w:sz="0" w:space="0" w:color="auto"/>
                    <w:bottom w:val="none" w:sz="0" w:space="0" w:color="auto"/>
                    <w:right w:val="none" w:sz="0" w:space="0" w:color="auto"/>
                  </w:divBdr>
                  <w:divsChild>
                    <w:div w:id="975186530">
                      <w:marLeft w:val="0"/>
                      <w:marRight w:val="0"/>
                      <w:marTop w:val="0"/>
                      <w:marBottom w:val="0"/>
                      <w:divBdr>
                        <w:top w:val="none" w:sz="0" w:space="0" w:color="auto"/>
                        <w:left w:val="none" w:sz="0" w:space="0" w:color="auto"/>
                        <w:bottom w:val="none" w:sz="0" w:space="0" w:color="auto"/>
                        <w:right w:val="none" w:sz="0" w:space="0" w:color="auto"/>
                      </w:divBdr>
                    </w:div>
                  </w:divsChild>
                </w:div>
                <w:div w:id="1919948203">
                  <w:marLeft w:val="0"/>
                  <w:marRight w:val="0"/>
                  <w:marTop w:val="0"/>
                  <w:marBottom w:val="0"/>
                  <w:divBdr>
                    <w:top w:val="none" w:sz="0" w:space="0" w:color="auto"/>
                    <w:left w:val="none" w:sz="0" w:space="0" w:color="auto"/>
                    <w:bottom w:val="none" w:sz="0" w:space="0" w:color="auto"/>
                    <w:right w:val="none" w:sz="0" w:space="0" w:color="auto"/>
                  </w:divBdr>
                  <w:divsChild>
                    <w:div w:id="865411684">
                      <w:marLeft w:val="0"/>
                      <w:marRight w:val="0"/>
                      <w:marTop w:val="0"/>
                      <w:marBottom w:val="0"/>
                      <w:divBdr>
                        <w:top w:val="none" w:sz="0" w:space="0" w:color="auto"/>
                        <w:left w:val="none" w:sz="0" w:space="0" w:color="auto"/>
                        <w:bottom w:val="none" w:sz="0" w:space="0" w:color="auto"/>
                        <w:right w:val="none" w:sz="0" w:space="0" w:color="auto"/>
                      </w:divBdr>
                    </w:div>
                  </w:divsChild>
                </w:div>
                <w:div w:id="614799240">
                  <w:marLeft w:val="0"/>
                  <w:marRight w:val="0"/>
                  <w:marTop w:val="0"/>
                  <w:marBottom w:val="0"/>
                  <w:divBdr>
                    <w:top w:val="none" w:sz="0" w:space="0" w:color="auto"/>
                    <w:left w:val="none" w:sz="0" w:space="0" w:color="auto"/>
                    <w:bottom w:val="none" w:sz="0" w:space="0" w:color="auto"/>
                    <w:right w:val="none" w:sz="0" w:space="0" w:color="auto"/>
                  </w:divBdr>
                  <w:divsChild>
                    <w:div w:id="1470396465">
                      <w:marLeft w:val="0"/>
                      <w:marRight w:val="0"/>
                      <w:marTop w:val="0"/>
                      <w:marBottom w:val="0"/>
                      <w:divBdr>
                        <w:top w:val="none" w:sz="0" w:space="0" w:color="auto"/>
                        <w:left w:val="none" w:sz="0" w:space="0" w:color="auto"/>
                        <w:bottom w:val="none" w:sz="0" w:space="0" w:color="auto"/>
                        <w:right w:val="none" w:sz="0" w:space="0" w:color="auto"/>
                      </w:divBdr>
                    </w:div>
                  </w:divsChild>
                </w:div>
                <w:div w:id="1353605252">
                  <w:marLeft w:val="0"/>
                  <w:marRight w:val="0"/>
                  <w:marTop w:val="0"/>
                  <w:marBottom w:val="0"/>
                  <w:divBdr>
                    <w:top w:val="none" w:sz="0" w:space="0" w:color="auto"/>
                    <w:left w:val="none" w:sz="0" w:space="0" w:color="auto"/>
                    <w:bottom w:val="none" w:sz="0" w:space="0" w:color="auto"/>
                    <w:right w:val="none" w:sz="0" w:space="0" w:color="auto"/>
                  </w:divBdr>
                  <w:divsChild>
                    <w:div w:id="1159809862">
                      <w:marLeft w:val="0"/>
                      <w:marRight w:val="0"/>
                      <w:marTop w:val="0"/>
                      <w:marBottom w:val="0"/>
                      <w:divBdr>
                        <w:top w:val="none" w:sz="0" w:space="0" w:color="auto"/>
                        <w:left w:val="none" w:sz="0" w:space="0" w:color="auto"/>
                        <w:bottom w:val="none" w:sz="0" w:space="0" w:color="auto"/>
                        <w:right w:val="none" w:sz="0" w:space="0" w:color="auto"/>
                      </w:divBdr>
                    </w:div>
                  </w:divsChild>
                </w:div>
                <w:div w:id="310328424">
                  <w:marLeft w:val="0"/>
                  <w:marRight w:val="0"/>
                  <w:marTop w:val="0"/>
                  <w:marBottom w:val="0"/>
                  <w:divBdr>
                    <w:top w:val="none" w:sz="0" w:space="0" w:color="auto"/>
                    <w:left w:val="none" w:sz="0" w:space="0" w:color="auto"/>
                    <w:bottom w:val="none" w:sz="0" w:space="0" w:color="auto"/>
                    <w:right w:val="none" w:sz="0" w:space="0" w:color="auto"/>
                  </w:divBdr>
                  <w:divsChild>
                    <w:div w:id="1545363156">
                      <w:marLeft w:val="0"/>
                      <w:marRight w:val="0"/>
                      <w:marTop w:val="0"/>
                      <w:marBottom w:val="0"/>
                      <w:divBdr>
                        <w:top w:val="none" w:sz="0" w:space="0" w:color="auto"/>
                        <w:left w:val="none" w:sz="0" w:space="0" w:color="auto"/>
                        <w:bottom w:val="none" w:sz="0" w:space="0" w:color="auto"/>
                        <w:right w:val="none" w:sz="0" w:space="0" w:color="auto"/>
                      </w:divBdr>
                    </w:div>
                  </w:divsChild>
                </w:div>
                <w:div w:id="850529260">
                  <w:marLeft w:val="0"/>
                  <w:marRight w:val="0"/>
                  <w:marTop w:val="0"/>
                  <w:marBottom w:val="0"/>
                  <w:divBdr>
                    <w:top w:val="none" w:sz="0" w:space="0" w:color="auto"/>
                    <w:left w:val="none" w:sz="0" w:space="0" w:color="auto"/>
                    <w:bottom w:val="none" w:sz="0" w:space="0" w:color="auto"/>
                    <w:right w:val="none" w:sz="0" w:space="0" w:color="auto"/>
                  </w:divBdr>
                  <w:divsChild>
                    <w:div w:id="2053114188">
                      <w:marLeft w:val="0"/>
                      <w:marRight w:val="0"/>
                      <w:marTop w:val="0"/>
                      <w:marBottom w:val="0"/>
                      <w:divBdr>
                        <w:top w:val="none" w:sz="0" w:space="0" w:color="auto"/>
                        <w:left w:val="none" w:sz="0" w:space="0" w:color="auto"/>
                        <w:bottom w:val="none" w:sz="0" w:space="0" w:color="auto"/>
                        <w:right w:val="none" w:sz="0" w:space="0" w:color="auto"/>
                      </w:divBdr>
                    </w:div>
                  </w:divsChild>
                </w:div>
                <w:div w:id="1684358579">
                  <w:marLeft w:val="0"/>
                  <w:marRight w:val="0"/>
                  <w:marTop w:val="0"/>
                  <w:marBottom w:val="0"/>
                  <w:divBdr>
                    <w:top w:val="none" w:sz="0" w:space="0" w:color="auto"/>
                    <w:left w:val="none" w:sz="0" w:space="0" w:color="auto"/>
                    <w:bottom w:val="none" w:sz="0" w:space="0" w:color="auto"/>
                    <w:right w:val="none" w:sz="0" w:space="0" w:color="auto"/>
                  </w:divBdr>
                  <w:divsChild>
                    <w:div w:id="1965498489">
                      <w:marLeft w:val="0"/>
                      <w:marRight w:val="0"/>
                      <w:marTop w:val="0"/>
                      <w:marBottom w:val="0"/>
                      <w:divBdr>
                        <w:top w:val="none" w:sz="0" w:space="0" w:color="auto"/>
                        <w:left w:val="none" w:sz="0" w:space="0" w:color="auto"/>
                        <w:bottom w:val="none" w:sz="0" w:space="0" w:color="auto"/>
                        <w:right w:val="none" w:sz="0" w:space="0" w:color="auto"/>
                      </w:divBdr>
                    </w:div>
                  </w:divsChild>
                </w:div>
                <w:div w:id="1101336706">
                  <w:marLeft w:val="0"/>
                  <w:marRight w:val="0"/>
                  <w:marTop w:val="0"/>
                  <w:marBottom w:val="0"/>
                  <w:divBdr>
                    <w:top w:val="none" w:sz="0" w:space="0" w:color="auto"/>
                    <w:left w:val="none" w:sz="0" w:space="0" w:color="auto"/>
                    <w:bottom w:val="none" w:sz="0" w:space="0" w:color="auto"/>
                    <w:right w:val="none" w:sz="0" w:space="0" w:color="auto"/>
                  </w:divBdr>
                  <w:divsChild>
                    <w:div w:id="253562616">
                      <w:marLeft w:val="0"/>
                      <w:marRight w:val="0"/>
                      <w:marTop w:val="0"/>
                      <w:marBottom w:val="0"/>
                      <w:divBdr>
                        <w:top w:val="none" w:sz="0" w:space="0" w:color="auto"/>
                        <w:left w:val="none" w:sz="0" w:space="0" w:color="auto"/>
                        <w:bottom w:val="none" w:sz="0" w:space="0" w:color="auto"/>
                        <w:right w:val="none" w:sz="0" w:space="0" w:color="auto"/>
                      </w:divBdr>
                    </w:div>
                  </w:divsChild>
                </w:div>
                <w:div w:id="2113813298">
                  <w:marLeft w:val="0"/>
                  <w:marRight w:val="0"/>
                  <w:marTop w:val="0"/>
                  <w:marBottom w:val="0"/>
                  <w:divBdr>
                    <w:top w:val="none" w:sz="0" w:space="0" w:color="auto"/>
                    <w:left w:val="none" w:sz="0" w:space="0" w:color="auto"/>
                    <w:bottom w:val="none" w:sz="0" w:space="0" w:color="auto"/>
                    <w:right w:val="none" w:sz="0" w:space="0" w:color="auto"/>
                  </w:divBdr>
                  <w:divsChild>
                    <w:div w:id="1739936707">
                      <w:marLeft w:val="0"/>
                      <w:marRight w:val="0"/>
                      <w:marTop w:val="0"/>
                      <w:marBottom w:val="0"/>
                      <w:divBdr>
                        <w:top w:val="none" w:sz="0" w:space="0" w:color="auto"/>
                        <w:left w:val="none" w:sz="0" w:space="0" w:color="auto"/>
                        <w:bottom w:val="none" w:sz="0" w:space="0" w:color="auto"/>
                        <w:right w:val="none" w:sz="0" w:space="0" w:color="auto"/>
                      </w:divBdr>
                    </w:div>
                  </w:divsChild>
                </w:div>
                <w:div w:id="1038504305">
                  <w:marLeft w:val="0"/>
                  <w:marRight w:val="0"/>
                  <w:marTop w:val="0"/>
                  <w:marBottom w:val="0"/>
                  <w:divBdr>
                    <w:top w:val="none" w:sz="0" w:space="0" w:color="auto"/>
                    <w:left w:val="none" w:sz="0" w:space="0" w:color="auto"/>
                    <w:bottom w:val="none" w:sz="0" w:space="0" w:color="auto"/>
                    <w:right w:val="none" w:sz="0" w:space="0" w:color="auto"/>
                  </w:divBdr>
                  <w:divsChild>
                    <w:div w:id="410473356">
                      <w:marLeft w:val="0"/>
                      <w:marRight w:val="0"/>
                      <w:marTop w:val="0"/>
                      <w:marBottom w:val="0"/>
                      <w:divBdr>
                        <w:top w:val="none" w:sz="0" w:space="0" w:color="auto"/>
                        <w:left w:val="none" w:sz="0" w:space="0" w:color="auto"/>
                        <w:bottom w:val="none" w:sz="0" w:space="0" w:color="auto"/>
                        <w:right w:val="none" w:sz="0" w:space="0" w:color="auto"/>
                      </w:divBdr>
                    </w:div>
                  </w:divsChild>
                </w:div>
                <w:div w:id="887765038">
                  <w:marLeft w:val="0"/>
                  <w:marRight w:val="0"/>
                  <w:marTop w:val="0"/>
                  <w:marBottom w:val="0"/>
                  <w:divBdr>
                    <w:top w:val="none" w:sz="0" w:space="0" w:color="auto"/>
                    <w:left w:val="none" w:sz="0" w:space="0" w:color="auto"/>
                    <w:bottom w:val="none" w:sz="0" w:space="0" w:color="auto"/>
                    <w:right w:val="none" w:sz="0" w:space="0" w:color="auto"/>
                  </w:divBdr>
                  <w:divsChild>
                    <w:div w:id="2129161025">
                      <w:marLeft w:val="0"/>
                      <w:marRight w:val="0"/>
                      <w:marTop w:val="0"/>
                      <w:marBottom w:val="0"/>
                      <w:divBdr>
                        <w:top w:val="none" w:sz="0" w:space="0" w:color="auto"/>
                        <w:left w:val="none" w:sz="0" w:space="0" w:color="auto"/>
                        <w:bottom w:val="none" w:sz="0" w:space="0" w:color="auto"/>
                        <w:right w:val="none" w:sz="0" w:space="0" w:color="auto"/>
                      </w:divBdr>
                    </w:div>
                  </w:divsChild>
                </w:div>
                <w:div w:id="1590583861">
                  <w:marLeft w:val="0"/>
                  <w:marRight w:val="0"/>
                  <w:marTop w:val="0"/>
                  <w:marBottom w:val="0"/>
                  <w:divBdr>
                    <w:top w:val="none" w:sz="0" w:space="0" w:color="auto"/>
                    <w:left w:val="none" w:sz="0" w:space="0" w:color="auto"/>
                    <w:bottom w:val="none" w:sz="0" w:space="0" w:color="auto"/>
                    <w:right w:val="none" w:sz="0" w:space="0" w:color="auto"/>
                  </w:divBdr>
                  <w:divsChild>
                    <w:div w:id="1735425315">
                      <w:marLeft w:val="0"/>
                      <w:marRight w:val="0"/>
                      <w:marTop w:val="0"/>
                      <w:marBottom w:val="0"/>
                      <w:divBdr>
                        <w:top w:val="none" w:sz="0" w:space="0" w:color="auto"/>
                        <w:left w:val="none" w:sz="0" w:space="0" w:color="auto"/>
                        <w:bottom w:val="none" w:sz="0" w:space="0" w:color="auto"/>
                        <w:right w:val="none" w:sz="0" w:space="0" w:color="auto"/>
                      </w:divBdr>
                    </w:div>
                  </w:divsChild>
                </w:div>
                <w:div w:id="924680036">
                  <w:marLeft w:val="0"/>
                  <w:marRight w:val="0"/>
                  <w:marTop w:val="0"/>
                  <w:marBottom w:val="0"/>
                  <w:divBdr>
                    <w:top w:val="none" w:sz="0" w:space="0" w:color="auto"/>
                    <w:left w:val="none" w:sz="0" w:space="0" w:color="auto"/>
                    <w:bottom w:val="none" w:sz="0" w:space="0" w:color="auto"/>
                    <w:right w:val="none" w:sz="0" w:space="0" w:color="auto"/>
                  </w:divBdr>
                  <w:divsChild>
                    <w:div w:id="520165202">
                      <w:marLeft w:val="0"/>
                      <w:marRight w:val="0"/>
                      <w:marTop w:val="0"/>
                      <w:marBottom w:val="0"/>
                      <w:divBdr>
                        <w:top w:val="none" w:sz="0" w:space="0" w:color="auto"/>
                        <w:left w:val="none" w:sz="0" w:space="0" w:color="auto"/>
                        <w:bottom w:val="none" w:sz="0" w:space="0" w:color="auto"/>
                        <w:right w:val="none" w:sz="0" w:space="0" w:color="auto"/>
                      </w:divBdr>
                    </w:div>
                  </w:divsChild>
                </w:div>
                <w:div w:id="1777139716">
                  <w:marLeft w:val="0"/>
                  <w:marRight w:val="0"/>
                  <w:marTop w:val="0"/>
                  <w:marBottom w:val="0"/>
                  <w:divBdr>
                    <w:top w:val="none" w:sz="0" w:space="0" w:color="auto"/>
                    <w:left w:val="none" w:sz="0" w:space="0" w:color="auto"/>
                    <w:bottom w:val="none" w:sz="0" w:space="0" w:color="auto"/>
                    <w:right w:val="none" w:sz="0" w:space="0" w:color="auto"/>
                  </w:divBdr>
                  <w:divsChild>
                    <w:div w:id="1368916618">
                      <w:marLeft w:val="0"/>
                      <w:marRight w:val="0"/>
                      <w:marTop w:val="0"/>
                      <w:marBottom w:val="0"/>
                      <w:divBdr>
                        <w:top w:val="none" w:sz="0" w:space="0" w:color="auto"/>
                        <w:left w:val="none" w:sz="0" w:space="0" w:color="auto"/>
                        <w:bottom w:val="none" w:sz="0" w:space="0" w:color="auto"/>
                        <w:right w:val="none" w:sz="0" w:space="0" w:color="auto"/>
                      </w:divBdr>
                    </w:div>
                  </w:divsChild>
                </w:div>
                <w:div w:id="1076973594">
                  <w:marLeft w:val="0"/>
                  <w:marRight w:val="0"/>
                  <w:marTop w:val="0"/>
                  <w:marBottom w:val="0"/>
                  <w:divBdr>
                    <w:top w:val="none" w:sz="0" w:space="0" w:color="auto"/>
                    <w:left w:val="none" w:sz="0" w:space="0" w:color="auto"/>
                    <w:bottom w:val="none" w:sz="0" w:space="0" w:color="auto"/>
                    <w:right w:val="none" w:sz="0" w:space="0" w:color="auto"/>
                  </w:divBdr>
                  <w:divsChild>
                    <w:div w:id="449783195">
                      <w:marLeft w:val="0"/>
                      <w:marRight w:val="0"/>
                      <w:marTop w:val="0"/>
                      <w:marBottom w:val="0"/>
                      <w:divBdr>
                        <w:top w:val="none" w:sz="0" w:space="0" w:color="auto"/>
                        <w:left w:val="none" w:sz="0" w:space="0" w:color="auto"/>
                        <w:bottom w:val="none" w:sz="0" w:space="0" w:color="auto"/>
                        <w:right w:val="none" w:sz="0" w:space="0" w:color="auto"/>
                      </w:divBdr>
                    </w:div>
                  </w:divsChild>
                </w:div>
                <w:div w:id="418796092">
                  <w:marLeft w:val="0"/>
                  <w:marRight w:val="0"/>
                  <w:marTop w:val="0"/>
                  <w:marBottom w:val="0"/>
                  <w:divBdr>
                    <w:top w:val="none" w:sz="0" w:space="0" w:color="auto"/>
                    <w:left w:val="none" w:sz="0" w:space="0" w:color="auto"/>
                    <w:bottom w:val="none" w:sz="0" w:space="0" w:color="auto"/>
                    <w:right w:val="none" w:sz="0" w:space="0" w:color="auto"/>
                  </w:divBdr>
                  <w:divsChild>
                    <w:div w:id="489752917">
                      <w:marLeft w:val="0"/>
                      <w:marRight w:val="0"/>
                      <w:marTop w:val="0"/>
                      <w:marBottom w:val="0"/>
                      <w:divBdr>
                        <w:top w:val="none" w:sz="0" w:space="0" w:color="auto"/>
                        <w:left w:val="none" w:sz="0" w:space="0" w:color="auto"/>
                        <w:bottom w:val="none" w:sz="0" w:space="0" w:color="auto"/>
                        <w:right w:val="none" w:sz="0" w:space="0" w:color="auto"/>
                      </w:divBdr>
                    </w:div>
                  </w:divsChild>
                </w:div>
                <w:div w:id="1224027330">
                  <w:marLeft w:val="0"/>
                  <w:marRight w:val="0"/>
                  <w:marTop w:val="0"/>
                  <w:marBottom w:val="0"/>
                  <w:divBdr>
                    <w:top w:val="none" w:sz="0" w:space="0" w:color="auto"/>
                    <w:left w:val="none" w:sz="0" w:space="0" w:color="auto"/>
                    <w:bottom w:val="none" w:sz="0" w:space="0" w:color="auto"/>
                    <w:right w:val="none" w:sz="0" w:space="0" w:color="auto"/>
                  </w:divBdr>
                  <w:divsChild>
                    <w:div w:id="15474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61121">
          <w:marLeft w:val="0"/>
          <w:marRight w:val="0"/>
          <w:marTop w:val="0"/>
          <w:marBottom w:val="0"/>
          <w:divBdr>
            <w:top w:val="none" w:sz="0" w:space="0" w:color="auto"/>
            <w:left w:val="none" w:sz="0" w:space="0" w:color="auto"/>
            <w:bottom w:val="none" w:sz="0" w:space="0" w:color="auto"/>
            <w:right w:val="none" w:sz="0" w:space="0" w:color="auto"/>
          </w:divBdr>
        </w:div>
        <w:div w:id="799767049">
          <w:marLeft w:val="0"/>
          <w:marRight w:val="0"/>
          <w:marTop w:val="0"/>
          <w:marBottom w:val="0"/>
          <w:divBdr>
            <w:top w:val="none" w:sz="0" w:space="0" w:color="auto"/>
            <w:left w:val="none" w:sz="0" w:space="0" w:color="auto"/>
            <w:bottom w:val="none" w:sz="0" w:space="0" w:color="auto"/>
            <w:right w:val="none" w:sz="0" w:space="0" w:color="auto"/>
          </w:divBdr>
        </w:div>
        <w:div w:id="1196425647">
          <w:marLeft w:val="0"/>
          <w:marRight w:val="0"/>
          <w:marTop w:val="0"/>
          <w:marBottom w:val="0"/>
          <w:divBdr>
            <w:top w:val="none" w:sz="0" w:space="0" w:color="auto"/>
            <w:left w:val="none" w:sz="0" w:space="0" w:color="auto"/>
            <w:bottom w:val="none" w:sz="0" w:space="0" w:color="auto"/>
            <w:right w:val="none" w:sz="0" w:space="0" w:color="auto"/>
          </w:divBdr>
          <w:divsChild>
            <w:div w:id="148710484">
              <w:marLeft w:val="-75"/>
              <w:marRight w:val="0"/>
              <w:marTop w:val="30"/>
              <w:marBottom w:val="30"/>
              <w:divBdr>
                <w:top w:val="none" w:sz="0" w:space="0" w:color="auto"/>
                <w:left w:val="none" w:sz="0" w:space="0" w:color="auto"/>
                <w:bottom w:val="none" w:sz="0" w:space="0" w:color="auto"/>
                <w:right w:val="none" w:sz="0" w:space="0" w:color="auto"/>
              </w:divBdr>
              <w:divsChild>
                <w:div w:id="1159346159">
                  <w:marLeft w:val="0"/>
                  <w:marRight w:val="0"/>
                  <w:marTop w:val="0"/>
                  <w:marBottom w:val="0"/>
                  <w:divBdr>
                    <w:top w:val="none" w:sz="0" w:space="0" w:color="auto"/>
                    <w:left w:val="none" w:sz="0" w:space="0" w:color="auto"/>
                    <w:bottom w:val="none" w:sz="0" w:space="0" w:color="auto"/>
                    <w:right w:val="none" w:sz="0" w:space="0" w:color="auto"/>
                  </w:divBdr>
                  <w:divsChild>
                    <w:div w:id="1735155060">
                      <w:marLeft w:val="0"/>
                      <w:marRight w:val="0"/>
                      <w:marTop w:val="0"/>
                      <w:marBottom w:val="0"/>
                      <w:divBdr>
                        <w:top w:val="none" w:sz="0" w:space="0" w:color="auto"/>
                        <w:left w:val="none" w:sz="0" w:space="0" w:color="auto"/>
                        <w:bottom w:val="none" w:sz="0" w:space="0" w:color="auto"/>
                        <w:right w:val="none" w:sz="0" w:space="0" w:color="auto"/>
                      </w:divBdr>
                    </w:div>
                  </w:divsChild>
                </w:div>
                <w:div w:id="1655915065">
                  <w:marLeft w:val="0"/>
                  <w:marRight w:val="0"/>
                  <w:marTop w:val="0"/>
                  <w:marBottom w:val="0"/>
                  <w:divBdr>
                    <w:top w:val="none" w:sz="0" w:space="0" w:color="auto"/>
                    <w:left w:val="none" w:sz="0" w:space="0" w:color="auto"/>
                    <w:bottom w:val="none" w:sz="0" w:space="0" w:color="auto"/>
                    <w:right w:val="none" w:sz="0" w:space="0" w:color="auto"/>
                  </w:divBdr>
                  <w:divsChild>
                    <w:div w:id="160441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62989">
          <w:marLeft w:val="0"/>
          <w:marRight w:val="0"/>
          <w:marTop w:val="0"/>
          <w:marBottom w:val="0"/>
          <w:divBdr>
            <w:top w:val="none" w:sz="0" w:space="0" w:color="auto"/>
            <w:left w:val="none" w:sz="0" w:space="0" w:color="auto"/>
            <w:bottom w:val="none" w:sz="0" w:space="0" w:color="auto"/>
            <w:right w:val="none" w:sz="0" w:space="0" w:color="auto"/>
          </w:divBdr>
        </w:div>
        <w:div w:id="328599281">
          <w:marLeft w:val="0"/>
          <w:marRight w:val="0"/>
          <w:marTop w:val="0"/>
          <w:marBottom w:val="0"/>
          <w:divBdr>
            <w:top w:val="none" w:sz="0" w:space="0" w:color="auto"/>
            <w:left w:val="none" w:sz="0" w:space="0" w:color="auto"/>
            <w:bottom w:val="none" w:sz="0" w:space="0" w:color="auto"/>
            <w:right w:val="none" w:sz="0" w:space="0" w:color="auto"/>
          </w:divBdr>
        </w:div>
        <w:div w:id="1493450299">
          <w:marLeft w:val="0"/>
          <w:marRight w:val="0"/>
          <w:marTop w:val="0"/>
          <w:marBottom w:val="0"/>
          <w:divBdr>
            <w:top w:val="none" w:sz="0" w:space="0" w:color="auto"/>
            <w:left w:val="none" w:sz="0" w:space="0" w:color="auto"/>
            <w:bottom w:val="none" w:sz="0" w:space="0" w:color="auto"/>
            <w:right w:val="none" w:sz="0" w:space="0" w:color="auto"/>
          </w:divBdr>
        </w:div>
        <w:div w:id="1781563200">
          <w:marLeft w:val="0"/>
          <w:marRight w:val="0"/>
          <w:marTop w:val="0"/>
          <w:marBottom w:val="0"/>
          <w:divBdr>
            <w:top w:val="none" w:sz="0" w:space="0" w:color="auto"/>
            <w:left w:val="none" w:sz="0" w:space="0" w:color="auto"/>
            <w:bottom w:val="none" w:sz="0" w:space="0" w:color="auto"/>
            <w:right w:val="none" w:sz="0" w:space="0" w:color="auto"/>
          </w:divBdr>
        </w:div>
      </w:divsChild>
    </w:div>
    <w:div w:id="211111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uklink@xoserve.co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mbraco.xoserve.com/media/d0pa1ryk/xrn5535a-draft-process-for-resolution-of-missing-css-sams-summary-da-20230209-clean.pdf" TargetMode="External"/><Relationship Id="rId5" Type="http://schemas.openxmlformats.org/officeDocument/2006/relationships/numbering" Target="numbering.xml"/><Relationship Id="rId15" Type="http://schemas.openxmlformats.org/officeDocument/2006/relationships/hyperlink" Target="mailto:uklink@xoserve.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E6F711E84442A6B0D1C13D5293946B"/>
        <w:category>
          <w:name w:val="General"/>
          <w:gallery w:val="placeholder"/>
        </w:category>
        <w:types>
          <w:type w:val="bbPlcHdr"/>
        </w:types>
        <w:behaviors>
          <w:behavior w:val="content"/>
        </w:behaviors>
        <w:guid w:val="{93A6F53F-8358-4D33-82AD-4C586440DB19}"/>
      </w:docPartPr>
      <w:docPartBody>
        <w:p w:rsidR="00537FC4" w:rsidRDefault="00B55609" w:rsidP="00B55609">
          <w:pPr>
            <w:pStyle w:val="6FE6F711E84442A6B0D1C13D5293946B"/>
          </w:pPr>
          <w:r w:rsidRPr="0040334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Slab">
    <w:charset w:val="00"/>
    <w:family w:val="auto"/>
    <w:pitch w:val="variable"/>
    <w:sig w:usb0="200006FF" w:usb1="8000405F" w:usb2="00000022"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609"/>
    <w:rsid w:val="005002A9"/>
    <w:rsid w:val="00537FC4"/>
    <w:rsid w:val="0054046D"/>
    <w:rsid w:val="008F5938"/>
    <w:rsid w:val="00B55609"/>
    <w:rsid w:val="00DE370D"/>
    <w:rsid w:val="00F93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5609"/>
    <w:rPr>
      <w:color w:val="808080"/>
    </w:rPr>
  </w:style>
  <w:style w:type="paragraph" w:customStyle="1" w:styleId="6FE6F711E84442A6B0D1C13D5293946B">
    <w:name w:val="6FE6F711E84442A6B0D1C13D5293946B"/>
    <w:rsid w:val="00B556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5844fa40-a696-4ac9-bd38-c0330d295109"/>
    <ds:schemaRef ds:uri="c78a4dae-5fc0-4ed3-ad80-da51122ab114"/>
  </ds:schemaRefs>
</ds:datastoreItem>
</file>

<file path=customXml/itemProps2.xml><?xml version="1.0" encoding="utf-8"?>
<ds:datastoreItem xmlns:ds="http://schemas.openxmlformats.org/officeDocument/2006/customXml" ds:itemID="{BBEA07EF-E8B6-4FB4-83B0-2E239C570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1B8BAB-B44D-4CBA-9476-F110BB128BE6}">
  <ds:schemaRefs>
    <ds:schemaRef ds:uri="http://schemas.openxmlformats.org/officeDocument/2006/bibliography"/>
  </ds:schemaRefs>
</ds:datastoreItem>
</file>

<file path=customXml/itemProps4.xml><?xml version="1.0" encoding="utf-8"?>
<ds:datastoreItem xmlns:ds="http://schemas.openxmlformats.org/officeDocument/2006/customXml" ds:itemID="{10FE92D9-C373-4587-A1BF-C6A521F5E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1861</Words>
  <Characters>10614</Characters>
  <Application>Microsoft Office Word</Application>
  <DocSecurity>0</DocSecurity>
  <Lines>88</Lines>
  <Paragraphs>24</Paragraphs>
  <ScaleCrop>false</ScaleCrop>
  <Company>National Grid</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Grid</dc:creator>
  <cp:keywords/>
  <cp:lastModifiedBy>Kate Lancaster</cp:lastModifiedBy>
  <cp:revision>2</cp:revision>
  <cp:lastPrinted>2023-01-13T12:18:00Z</cp:lastPrinted>
  <dcterms:created xsi:type="dcterms:W3CDTF">2023-03-14T17:00:00Z</dcterms:created>
  <dcterms:modified xsi:type="dcterms:W3CDTF">2023-03-14T17:00:00Z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_AdHocReviewCycleID">
    <vt:i4>1837037880</vt:i4>
  </property>
  <property fmtid="{D5CDD505-2E9C-101B-9397-08002B2CF9AE}" pid="4" name="_NewReviewCycle">
    <vt:lpwstr/>
  </property>
  <property fmtid="{D5CDD505-2E9C-101B-9397-08002B2CF9AE}" pid="5" name="_EmailSubject">
    <vt:lpwstr>Change Proposal Template updates - for ChMC approval</vt:lpwstr>
  </property>
  <property fmtid="{D5CDD505-2E9C-101B-9397-08002B2CF9AE}" pid="6" name="_AuthorEmail">
    <vt:lpwstr>Alison.Cross@Xoserve.com</vt:lpwstr>
  </property>
  <property fmtid="{D5CDD505-2E9C-101B-9397-08002B2CF9AE}" pid="7" name="_AuthorEmailDisplayName">
    <vt:lpwstr>Cross, Alison</vt:lpwstr>
  </property>
  <property fmtid="{D5CDD505-2E9C-101B-9397-08002B2CF9AE}" pid="8" name="_PreviousAdHocReviewCycleID">
    <vt:i4>2126922875</vt:i4>
  </property>
  <property fmtid="{D5CDD505-2E9C-101B-9397-08002B2CF9AE}" pid="9" name="_ReviewingToolsShownOnce">
    <vt:lpwstr/>
  </property>
  <property fmtid="{D5CDD505-2E9C-101B-9397-08002B2CF9AE}" pid="10" name="MediaServiceImageTags">
    <vt:lpwstr/>
  </property>
</Properties>
</file>